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9E4FB" w14:textId="6C859A57" w:rsidR="0089796B" w:rsidRPr="0089796B" w:rsidRDefault="00295881" w:rsidP="0089796B">
      <w:pPr>
        <w:jc w:val="center"/>
        <w:rPr>
          <w:b/>
          <w:bCs/>
          <w:sz w:val="28"/>
          <w:szCs w:val="28"/>
        </w:rPr>
      </w:pPr>
      <w:r w:rsidRPr="0089796B">
        <w:rPr>
          <w:b/>
          <w:bCs/>
          <w:sz w:val="28"/>
          <w:szCs w:val="28"/>
        </w:rPr>
        <w:t>Centra</w:t>
      </w:r>
      <w:r w:rsidR="000E50DC" w:rsidRPr="0089796B">
        <w:rPr>
          <w:b/>
          <w:bCs/>
          <w:sz w:val="28"/>
          <w:szCs w:val="28"/>
        </w:rPr>
        <w:t xml:space="preserve">lizator </w:t>
      </w:r>
      <w:r w:rsidR="00F96E04">
        <w:rPr>
          <w:b/>
          <w:bCs/>
          <w:sz w:val="28"/>
          <w:szCs w:val="28"/>
        </w:rPr>
        <w:t xml:space="preserve">răspunsuri la </w:t>
      </w:r>
      <w:r w:rsidR="003F100F" w:rsidRPr="0089796B">
        <w:rPr>
          <w:b/>
          <w:bCs/>
          <w:sz w:val="28"/>
          <w:szCs w:val="28"/>
        </w:rPr>
        <w:t>observații</w:t>
      </w:r>
      <w:r w:rsidR="000E50DC" w:rsidRPr="0089796B">
        <w:rPr>
          <w:b/>
          <w:bCs/>
          <w:sz w:val="28"/>
          <w:szCs w:val="28"/>
        </w:rPr>
        <w:t>/propuneri ale membrilor CM cu privire la</w:t>
      </w:r>
    </w:p>
    <w:p w14:paraId="6B3A629E" w14:textId="52419186" w:rsidR="0089796B" w:rsidRPr="0089796B" w:rsidRDefault="000E50DC" w:rsidP="0089796B">
      <w:pPr>
        <w:jc w:val="center"/>
        <w:rPr>
          <w:b/>
          <w:bCs/>
          <w:sz w:val="28"/>
          <w:szCs w:val="28"/>
        </w:rPr>
      </w:pPr>
      <w:r w:rsidRPr="0089796B">
        <w:rPr>
          <w:b/>
          <w:bCs/>
          <w:sz w:val="28"/>
          <w:szCs w:val="28"/>
        </w:rPr>
        <w:t xml:space="preserve">proiectul </w:t>
      </w:r>
      <w:r w:rsidR="0089796B" w:rsidRPr="0089796B">
        <w:rPr>
          <w:b/>
          <w:bCs/>
          <w:sz w:val="28"/>
          <w:szCs w:val="28"/>
        </w:rPr>
        <w:t>de Metodologie și Criterii folosite pentru Selecția Operațiunilor în cadrul</w:t>
      </w:r>
    </w:p>
    <w:p w14:paraId="03096CA5" w14:textId="3878918E" w:rsidR="00400180" w:rsidRDefault="0089796B" w:rsidP="0089796B">
      <w:pPr>
        <w:jc w:val="center"/>
        <w:rPr>
          <w:b/>
          <w:bCs/>
          <w:sz w:val="28"/>
          <w:szCs w:val="28"/>
        </w:rPr>
      </w:pPr>
      <w:r w:rsidRPr="0089796B">
        <w:rPr>
          <w:b/>
          <w:bCs/>
          <w:sz w:val="28"/>
          <w:szCs w:val="28"/>
        </w:rPr>
        <w:t>Programului Creștere Inteligentă, Digitalizare Și Instrumente Financiare – Prioritatea 1</w:t>
      </w:r>
    </w:p>
    <w:p w14:paraId="14A03423" w14:textId="0AC93167" w:rsidR="001664AD" w:rsidRPr="001664AD" w:rsidRDefault="001664AD" w:rsidP="001664AD">
      <w:pPr>
        <w:pStyle w:val="ListParagraph"/>
        <w:numPr>
          <w:ilvl w:val="0"/>
          <w:numId w:val="2"/>
        </w:numPr>
        <w:jc w:val="center"/>
        <w:rPr>
          <w:b/>
          <w:bCs/>
          <w:sz w:val="28"/>
          <w:szCs w:val="28"/>
        </w:rPr>
      </w:pPr>
      <w:r>
        <w:rPr>
          <w:b/>
          <w:bCs/>
          <w:sz w:val="28"/>
          <w:szCs w:val="28"/>
        </w:rPr>
        <w:t xml:space="preserve">Procedura scrisă de aprobare 01-08.08.2023 </w:t>
      </w:r>
    </w:p>
    <w:p w14:paraId="5E77D259" w14:textId="77777777" w:rsidR="000E50DC" w:rsidRDefault="000E50DC"/>
    <w:p w14:paraId="29613E4D" w14:textId="77777777" w:rsidR="000E50DC" w:rsidRDefault="000E50DC"/>
    <w:tbl>
      <w:tblPr>
        <w:tblStyle w:val="TableGrid"/>
        <w:tblW w:w="15246" w:type="dxa"/>
        <w:tblInd w:w="-1134" w:type="dxa"/>
        <w:tblLayout w:type="fixed"/>
        <w:tblLook w:val="04A0" w:firstRow="1" w:lastRow="0" w:firstColumn="1" w:lastColumn="0" w:noHBand="0" w:noVBand="1"/>
      </w:tblPr>
      <w:tblGrid>
        <w:gridCol w:w="703"/>
        <w:gridCol w:w="1560"/>
        <w:gridCol w:w="5670"/>
        <w:gridCol w:w="2410"/>
        <w:gridCol w:w="3402"/>
        <w:gridCol w:w="1501"/>
      </w:tblGrid>
      <w:tr w:rsidR="000E50DC" w:rsidRPr="00727E1E" w14:paraId="01ABDABC" w14:textId="77777777" w:rsidTr="0089796B">
        <w:tc>
          <w:tcPr>
            <w:tcW w:w="703" w:type="dxa"/>
          </w:tcPr>
          <w:p w14:paraId="75FE0C92" w14:textId="77777777" w:rsidR="000E50DC" w:rsidRDefault="000E50DC" w:rsidP="000C06D8">
            <w:pPr>
              <w:rPr>
                <w:rFonts w:ascii="Trebuchet MS" w:hAnsi="Trebuchet MS" w:cs="Calibri"/>
                <w:b/>
                <w:bCs/>
                <w:color w:val="000000" w:themeColor="text1"/>
              </w:rPr>
            </w:pPr>
            <w:r w:rsidRPr="00727E1E">
              <w:rPr>
                <w:rFonts w:ascii="Trebuchet MS" w:hAnsi="Trebuchet MS" w:cs="Calibri"/>
                <w:b/>
                <w:bCs/>
                <w:color w:val="000000" w:themeColor="text1"/>
              </w:rPr>
              <w:t>Nr.</w:t>
            </w:r>
          </w:p>
          <w:p w14:paraId="155BB962" w14:textId="3C3C7269" w:rsidR="000E50DC" w:rsidRPr="00727E1E" w:rsidRDefault="000E50DC" w:rsidP="000C06D8">
            <w:pPr>
              <w:rPr>
                <w:rFonts w:ascii="Trebuchet MS" w:hAnsi="Trebuchet MS" w:cs="Calibri"/>
                <w:b/>
                <w:bCs/>
                <w:color w:val="000000" w:themeColor="text1"/>
              </w:rPr>
            </w:pPr>
            <w:proofErr w:type="spellStart"/>
            <w:r w:rsidRPr="00727E1E">
              <w:rPr>
                <w:rFonts w:ascii="Trebuchet MS" w:hAnsi="Trebuchet MS" w:cs="Calibri"/>
                <w:b/>
                <w:bCs/>
                <w:color w:val="000000" w:themeColor="text1"/>
              </w:rPr>
              <w:t>crt</w:t>
            </w:r>
            <w:proofErr w:type="spellEnd"/>
          </w:p>
          <w:p w14:paraId="7AE3B37F" w14:textId="77777777" w:rsidR="000E50DC" w:rsidRPr="00727E1E" w:rsidRDefault="000E50DC" w:rsidP="000C06D8">
            <w:pPr>
              <w:rPr>
                <w:rFonts w:ascii="Trebuchet MS" w:hAnsi="Trebuchet MS"/>
                <w:color w:val="000000" w:themeColor="text1"/>
              </w:rPr>
            </w:pPr>
          </w:p>
        </w:tc>
        <w:tc>
          <w:tcPr>
            <w:tcW w:w="1560" w:type="dxa"/>
          </w:tcPr>
          <w:p w14:paraId="0C6A199C" w14:textId="77A5A883" w:rsidR="000E50DC" w:rsidRPr="00727E1E" w:rsidRDefault="000E50DC" w:rsidP="000C06D8">
            <w:pPr>
              <w:rPr>
                <w:rFonts w:ascii="Trebuchet MS" w:hAnsi="Trebuchet MS"/>
                <w:color w:val="000000" w:themeColor="text1"/>
              </w:rPr>
            </w:pPr>
            <w:r>
              <w:rPr>
                <w:rFonts w:ascii="Trebuchet MS" w:hAnsi="Trebuchet MS"/>
                <w:color w:val="000000" w:themeColor="text1"/>
              </w:rPr>
              <w:t xml:space="preserve">Membrul CM </w:t>
            </w:r>
          </w:p>
        </w:tc>
        <w:tc>
          <w:tcPr>
            <w:tcW w:w="5670" w:type="dxa"/>
          </w:tcPr>
          <w:p w14:paraId="5D651C8F" w14:textId="074C7A08" w:rsidR="000E50DC" w:rsidRPr="00727E1E" w:rsidRDefault="0089796B" w:rsidP="000C06D8">
            <w:pPr>
              <w:rPr>
                <w:rFonts w:ascii="Trebuchet MS" w:hAnsi="Trebuchet MS"/>
                <w:color w:val="000000" w:themeColor="text1"/>
              </w:rPr>
            </w:pPr>
            <w:proofErr w:type="spellStart"/>
            <w:r>
              <w:rPr>
                <w:rFonts w:ascii="Trebuchet MS" w:hAnsi="Trebuchet MS"/>
                <w:color w:val="000000" w:themeColor="text1"/>
              </w:rPr>
              <w:t>Sectiune</w:t>
            </w:r>
            <w:proofErr w:type="spellEnd"/>
            <w:r>
              <w:rPr>
                <w:rFonts w:ascii="Trebuchet MS" w:hAnsi="Trebuchet MS"/>
                <w:color w:val="000000" w:themeColor="text1"/>
              </w:rPr>
              <w:t>/pagina</w:t>
            </w:r>
            <w:r w:rsidR="001664AD">
              <w:rPr>
                <w:rFonts w:ascii="Trebuchet MS" w:hAnsi="Trebuchet MS"/>
                <w:color w:val="000000" w:themeColor="text1"/>
              </w:rPr>
              <w:t>/ text din proiect Metodologie trimis 01.08.2023</w:t>
            </w:r>
          </w:p>
        </w:tc>
        <w:tc>
          <w:tcPr>
            <w:tcW w:w="2410" w:type="dxa"/>
          </w:tcPr>
          <w:p w14:paraId="0B057E35" w14:textId="77777777" w:rsidR="000E50DC" w:rsidRPr="00727E1E" w:rsidRDefault="000E50DC" w:rsidP="000C06D8">
            <w:pPr>
              <w:rPr>
                <w:rFonts w:ascii="Trebuchet MS" w:hAnsi="Trebuchet MS"/>
                <w:color w:val="000000" w:themeColor="text1"/>
              </w:rPr>
            </w:pPr>
            <w:r w:rsidRPr="00727E1E">
              <w:rPr>
                <w:rFonts w:ascii="Trebuchet MS" w:hAnsi="Trebuchet MS"/>
                <w:color w:val="000000" w:themeColor="text1"/>
              </w:rPr>
              <w:t>Observație/propunere/ întrebare</w:t>
            </w:r>
          </w:p>
        </w:tc>
        <w:tc>
          <w:tcPr>
            <w:tcW w:w="3402" w:type="dxa"/>
          </w:tcPr>
          <w:p w14:paraId="6CC76C13" w14:textId="77777777" w:rsidR="000E50DC" w:rsidRPr="00727E1E" w:rsidRDefault="000E50DC" w:rsidP="000C06D8">
            <w:pPr>
              <w:rPr>
                <w:rFonts w:ascii="Trebuchet MS" w:hAnsi="Trebuchet MS"/>
                <w:color w:val="000000" w:themeColor="text1"/>
              </w:rPr>
            </w:pPr>
            <w:r w:rsidRPr="00727E1E">
              <w:rPr>
                <w:rFonts w:ascii="Trebuchet MS" w:hAnsi="Trebuchet MS"/>
                <w:color w:val="000000" w:themeColor="text1"/>
              </w:rPr>
              <w:t>Răspuns AM POC</w:t>
            </w:r>
          </w:p>
        </w:tc>
        <w:tc>
          <w:tcPr>
            <w:tcW w:w="1501" w:type="dxa"/>
          </w:tcPr>
          <w:p w14:paraId="398A1747" w14:textId="1E5028A3" w:rsidR="000E50DC" w:rsidRPr="00727E1E" w:rsidRDefault="0054787C" w:rsidP="000C06D8">
            <w:pPr>
              <w:rPr>
                <w:rFonts w:ascii="Trebuchet MS" w:hAnsi="Trebuchet MS"/>
                <w:color w:val="000000" w:themeColor="text1"/>
              </w:rPr>
            </w:pPr>
            <w:r w:rsidRPr="00727E1E">
              <w:rPr>
                <w:rFonts w:ascii="Trebuchet MS" w:hAnsi="Trebuchet MS"/>
                <w:color w:val="000000" w:themeColor="text1"/>
              </w:rPr>
              <w:t>Observații</w:t>
            </w:r>
          </w:p>
        </w:tc>
      </w:tr>
      <w:tr w:rsidR="000E50DC" w:rsidRPr="00727E1E" w14:paraId="4C0C2BBD" w14:textId="77777777" w:rsidTr="0089796B">
        <w:tc>
          <w:tcPr>
            <w:tcW w:w="703" w:type="dxa"/>
          </w:tcPr>
          <w:p w14:paraId="21DED05F" w14:textId="1F9D958C" w:rsidR="000E50DC" w:rsidRPr="0089796B" w:rsidRDefault="000E50DC" w:rsidP="0089796B">
            <w:pPr>
              <w:pStyle w:val="ListParagraph"/>
              <w:numPr>
                <w:ilvl w:val="0"/>
                <w:numId w:val="1"/>
              </w:numPr>
              <w:rPr>
                <w:rFonts w:ascii="Trebuchet MS" w:hAnsi="Trebuchet MS" w:cs="Calibri"/>
                <w:b/>
                <w:bCs/>
                <w:color w:val="000000" w:themeColor="text1"/>
              </w:rPr>
            </w:pPr>
          </w:p>
        </w:tc>
        <w:tc>
          <w:tcPr>
            <w:tcW w:w="1560" w:type="dxa"/>
          </w:tcPr>
          <w:p w14:paraId="7BEC9D35" w14:textId="269C87A8" w:rsidR="000E50DC" w:rsidRDefault="0089796B" w:rsidP="000C06D8">
            <w:pPr>
              <w:rPr>
                <w:rFonts w:ascii="Trebuchet MS" w:hAnsi="Trebuchet MS"/>
                <w:color w:val="000000" w:themeColor="text1"/>
              </w:rPr>
            </w:pPr>
            <w:r>
              <w:rPr>
                <w:rFonts w:ascii="Trebuchet MS" w:hAnsi="Trebuchet MS"/>
                <w:color w:val="000000" w:themeColor="text1"/>
              </w:rPr>
              <w:t>ADR NE</w:t>
            </w:r>
            <w:r w:rsidR="00820ABA">
              <w:rPr>
                <w:rFonts w:ascii="Trebuchet MS" w:hAnsi="Trebuchet MS"/>
                <w:color w:val="000000" w:themeColor="text1"/>
              </w:rPr>
              <w:t xml:space="preserve"> </w:t>
            </w:r>
          </w:p>
        </w:tc>
        <w:tc>
          <w:tcPr>
            <w:tcW w:w="5670" w:type="dxa"/>
          </w:tcPr>
          <w:p w14:paraId="3F57EC25" w14:textId="1229DCC2" w:rsidR="000E50DC" w:rsidRPr="00727E1E" w:rsidRDefault="00A07973" w:rsidP="000C06D8">
            <w:pPr>
              <w:rPr>
                <w:rFonts w:ascii="Trebuchet MS" w:hAnsi="Trebuchet MS"/>
                <w:color w:val="000000" w:themeColor="text1"/>
              </w:rPr>
            </w:pPr>
            <w:r>
              <w:rPr>
                <w:rFonts w:ascii="Trebuchet MS" w:hAnsi="Trebuchet MS"/>
                <w:color w:val="000000" w:themeColor="text1"/>
              </w:rPr>
              <w:t xml:space="preserve">Pag. </w:t>
            </w:r>
            <w:r w:rsidR="00F96E04">
              <w:rPr>
                <w:rFonts w:ascii="Trebuchet MS" w:hAnsi="Trebuchet MS"/>
                <w:color w:val="000000" w:themeColor="text1"/>
              </w:rPr>
              <w:t>2</w:t>
            </w:r>
            <w:r>
              <w:rPr>
                <w:rFonts w:ascii="Trebuchet MS" w:hAnsi="Trebuchet MS"/>
                <w:color w:val="000000" w:themeColor="text1"/>
              </w:rPr>
              <w:t xml:space="preserve"> </w:t>
            </w:r>
          </w:p>
        </w:tc>
        <w:tc>
          <w:tcPr>
            <w:tcW w:w="2410" w:type="dxa"/>
          </w:tcPr>
          <w:p w14:paraId="2B0B24E1" w14:textId="61F1BA62" w:rsidR="000E50DC" w:rsidRPr="00727E1E" w:rsidRDefault="00A07973" w:rsidP="000C06D8">
            <w:pPr>
              <w:rPr>
                <w:rFonts w:ascii="Trebuchet MS" w:hAnsi="Trebuchet MS"/>
                <w:color w:val="000000" w:themeColor="text1"/>
              </w:rPr>
            </w:pPr>
            <w:r w:rsidRPr="00A07973">
              <w:rPr>
                <w:rFonts w:ascii="Trebuchet MS" w:hAnsi="Trebuchet MS"/>
                <w:color w:val="000000" w:themeColor="text1"/>
              </w:rPr>
              <w:t xml:space="preserve">Utilizarea expresiei </w:t>
            </w:r>
            <w:r>
              <w:rPr>
                <w:rFonts w:ascii="Trebuchet MS" w:hAnsi="Trebuchet MS"/>
                <w:color w:val="000000" w:themeColor="text1"/>
              </w:rPr>
              <w:t>”</w:t>
            </w:r>
            <w:r w:rsidRPr="00A07973">
              <w:rPr>
                <w:rFonts w:ascii="Trebuchet MS" w:hAnsi="Trebuchet MS"/>
                <w:color w:val="000000" w:themeColor="text1"/>
              </w:rPr>
              <w:t>potențialilor beneficiari</w:t>
            </w:r>
            <w:r>
              <w:rPr>
                <w:rFonts w:ascii="Trebuchet MS" w:hAnsi="Trebuchet MS"/>
                <w:color w:val="000000" w:themeColor="text1"/>
              </w:rPr>
              <w:t>” (</w:t>
            </w:r>
            <w:r w:rsidRPr="00F96E04">
              <w:rPr>
                <w:rFonts w:ascii="Trebuchet MS" w:hAnsi="Trebuchet MS"/>
                <w:i/>
                <w:iCs/>
                <w:color w:val="000000" w:themeColor="text1"/>
              </w:rPr>
              <w:t>în locul ”liderilor de parteneriat”)</w:t>
            </w:r>
            <w:r w:rsidRPr="00A07973">
              <w:rPr>
                <w:rFonts w:ascii="Trebuchet MS" w:hAnsi="Trebuchet MS"/>
                <w:color w:val="000000" w:themeColor="text1"/>
              </w:rPr>
              <w:t xml:space="preserve"> ar fi mai potrivit</w:t>
            </w:r>
            <w:r w:rsidR="00F96E04">
              <w:rPr>
                <w:rFonts w:ascii="Trebuchet MS" w:hAnsi="Trebuchet MS"/>
                <w:color w:val="000000" w:themeColor="text1"/>
              </w:rPr>
              <w:t>ă</w:t>
            </w:r>
            <w:r w:rsidRPr="00A07973">
              <w:rPr>
                <w:rFonts w:ascii="Trebuchet MS" w:hAnsi="Trebuchet MS"/>
                <w:color w:val="000000" w:themeColor="text1"/>
              </w:rPr>
              <w:t xml:space="preserve"> întrucât documentul va fi anexa la Ghidul solicitantului publicat pe site-ul AM si nu parte a unei corespondențe scrise cu acești lideri de parteneriat.</w:t>
            </w:r>
          </w:p>
        </w:tc>
        <w:tc>
          <w:tcPr>
            <w:tcW w:w="3402" w:type="dxa"/>
          </w:tcPr>
          <w:p w14:paraId="6592929E" w14:textId="632C5E70" w:rsidR="000E50DC" w:rsidRPr="00727E1E" w:rsidRDefault="00A07973" w:rsidP="000C06D8">
            <w:pPr>
              <w:rPr>
                <w:rFonts w:ascii="Trebuchet MS" w:hAnsi="Trebuchet MS"/>
                <w:color w:val="000000" w:themeColor="text1"/>
              </w:rPr>
            </w:pPr>
            <w:r>
              <w:rPr>
                <w:rFonts w:ascii="Trebuchet MS" w:hAnsi="Trebuchet MS"/>
                <w:color w:val="000000" w:themeColor="text1"/>
              </w:rPr>
              <w:t>Observație acceptată</w:t>
            </w:r>
          </w:p>
        </w:tc>
        <w:tc>
          <w:tcPr>
            <w:tcW w:w="1501" w:type="dxa"/>
          </w:tcPr>
          <w:p w14:paraId="430FB128" w14:textId="77777777" w:rsidR="000E50DC" w:rsidRPr="00727E1E" w:rsidRDefault="000E50DC" w:rsidP="000C06D8">
            <w:pPr>
              <w:rPr>
                <w:rFonts w:ascii="Trebuchet MS" w:hAnsi="Trebuchet MS"/>
                <w:color w:val="000000" w:themeColor="text1"/>
              </w:rPr>
            </w:pPr>
          </w:p>
        </w:tc>
      </w:tr>
      <w:tr w:rsidR="00A07973" w:rsidRPr="00727E1E" w14:paraId="78A088E9" w14:textId="77777777" w:rsidTr="0089796B">
        <w:tc>
          <w:tcPr>
            <w:tcW w:w="703" w:type="dxa"/>
          </w:tcPr>
          <w:p w14:paraId="26988A42" w14:textId="77777777" w:rsidR="00A07973" w:rsidRPr="0089796B" w:rsidRDefault="00A07973" w:rsidP="00A07973">
            <w:pPr>
              <w:pStyle w:val="ListParagraph"/>
              <w:numPr>
                <w:ilvl w:val="0"/>
                <w:numId w:val="1"/>
              </w:numPr>
              <w:rPr>
                <w:rFonts w:ascii="Trebuchet MS" w:hAnsi="Trebuchet MS" w:cs="Calibri"/>
                <w:b/>
                <w:bCs/>
                <w:color w:val="000000" w:themeColor="text1"/>
              </w:rPr>
            </w:pPr>
          </w:p>
        </w:tc>
        <w:tc>
          <w:tcPr>
            <w:tcW w:w="1560" w:type="dxa"/>
          </w:tcPr>
          <w:p w14:paraId="44FCCDC2" w14:textId="6C35D0DC" w:rsidR="00A07973" w:rsidRDefault="00A07973" w:rsidP="00A07973">
            <w:pPr>
              <w:rPr>
                <w:rFonts w:ascii="Trebuchet MS" w:hAnsi="Trebuchet MS"/>
                <w:color w:val="000000" w:themeColor="text1"/>
              </w:rPr>
            </w:pPr>
            <w:r>
              <w:rPr>
                <w:rFonts w:ascii="Trebuchet MS" w:hAnsi="Trebuchet MS"/>
                <w:color w:val="000000" w:themeColor="text1"/>
              </w:rPr>
              <w:t>ADR NE</w:t>
            </w:r>
          </w:p>
        </w:tc>
        <w:tc>
          <w:tcPr>
            <w:tcW w:w="5670" w:type="dxa"/>
          </w:tcPr>
          <w:p w14:paraId="52DD0763" w14:textId="7C445F88" w:rsidR="00A07973" w:rsidRDefault="00A07973" w:rsidP="00A07973">
            <w:pPr>
              <w:rPr>
                <w:rFonts w:ascii="Trebuchet MS" w:hAnsi="Trebuchet MS"/>
                <w:color w:val="000000" w:themeColor="text1"/>
              </w:rPr>
            </w:pPr>
            <w:r>
              <w:rPr>
                <w:rFonts w:ascii="Trebuchet MS" w:hAnsi="Trebuchet MS"/>
                <w:color w:val="000000" w:themeColor="text1"/>
              </w:rPr>
              <w:t xml:space="preserve">Pag. </w:t>
            </w:r>
            <w:r w:rsidR="00F96E04">
              <w:rPr>
                <w:rFonts w:ascii="Trebuchet MS" w:hAnsi="Trebuchet MS"/>
                <w:color w:val="000000" w:themeColor="text1"/>
              </w:rPr>
              <w:t>2</w:t>
            </w:r>
            <w:r>
              <w:rPr>
                <w:rFonts w:ascii="Trebuchet MS" w:hAnsi="Trebuchet MS"/>
                <w:color w:val="000000" w:themeColor="text1"/>
              </w:rPr>
              <w:t xml:space="preserve"> </w:t>
            </w:r>
          </w:p>
          <w:p w14:paraId="316E65C4" w14:textId="4785F03F" w:rsidR="00A07973" w:rsidRDefault="00A07973" w:rsidP="00A07973">
            <w:pPr>
              <w:rPr>
                <w:rFonts w:ascii="Trebuchet MS" w:hAnsi="Trebuchet MS"/>
                <w:color w:val="000000" w:themeColor="text1"/>
              </w:rPr>
            </w:pPr>
            <w:r>
              <w:rPr>
                <w:rFonts w:ascii="Trebuchet MS" w:hAnsi="Trebuchet MS"/>
                <w:color w:val="000000" w:themeColor="text1"/>
              </w:rPr>
              <w:t>”</w:t>
            </w:r>
            <w:r w:rsidRPr="00A07973">
              <w:rPr>
                <w:rFonts w:ascii="Trebuchet MS" w:hAnsi="Trebuchet MS"/>
                <w:color w:val="000000" w:themeColor="text1"/>
              </w:rPr>
              <w:t xml:space="preserve">În ceea ce privește proiectele prioritare sprijinite în cadrul Acțiunii 1.2, acestea vor fi evaluate și monitorizate în comun de către AM și OI Cercetare. În acest sens, acestea vor beneficia de echipe mixte de </w:t>
            </w:r>
            <w:r w:rsidRPr="00A07973">
              <w:rPr>
                <w:rFonts w:ascii="Trebuchet MS" w:hAnsi="Trebuchet MS"/>
                <w:color w:val="000000" w:themeColor="text1"/>
              </w:rPr>
              <w:lastRenderedPageBreak/>
              <w:t>evaluare și monitorizare în implementare, cu scopul de a reduce riscurile.</w:t>
            </w:r>
            <w:r>
              <w:rPr>
                <w:rFonts w:ascii="Trebuchet MS" w:hAnsi="Trebuchet MS"/>
                <w:color w:val="000000" w:themeColor="text1"/>
              </w:rPr>
              <w:t>”</w:t>
            </w:r>
          </w:p>
        </w:tc>
        <w:tc>
          <w:tcPr>
            <w:tcW w:w="2410" w:type="dxa"/>
          </w:tcPr>
          <w:p w14:paraId="6D6DDEA2" w14:textId="2D4CFD75" w:rsidR="00A07973" w:rsidRPr="00A07973" w:rsidRDefault="00A07973" w:rsidP="00A07973">
            <w:pPr>
              <w:rPr>
                <w:rFonts w:ascii="Trebuchet MS" w:hAnsi="Trebuchet MS"/>
                <w:color w:val="000000" w:themeColor="text1"/>
              </w:rPr>
            </w:pPr>
            <w:r>
              <w:rPr>
                <w:rFonts w:ascii="Trebuchet MS" w:hAnsi="Trebuchet MS"/>
                <w:color w:val="000000" w:themeColor="text1"/>
              </w:rPr>
              <w:lastRenderedPageBreak/>
              <w:t>1.</w:t>
            </w:r>
            <w:r w:rsidRPr="00A07973">
              <w:rPr>
                <w:rFonts w:ascii="Trebuchet MS" w:hAnsi="Trebuchet MS"/>
                <w:color w:val="000000" w:themeColor="text1"/>
              </w:rPr>
              <w:t xml:space="preserve">Cine face </w:t>
            </w:r>
            <w:r w:rsidR="007E702A" w:rsidRPr="00A07973">
              <w:rPr>
                <w:rFonts w:ascii="Trebuchet MS" w:hAnsi="Trebuchet MS"/>
                <w:color w:val="000000" w:themeColor="text1"/>
              </w:rPr>
              <w:t>selecția</w:t>
            </w:r>
            <w:r w:rsidRPr="00A07973">
              <w:rPr>
                <w:rFonts w:ascii="Trebuchet MS" w:hAnsi="Trebuchet MS"/>
                <w:color w:val="000000" w:themeColor="text1"/>
              </w:rPr>
              <w:t xml:space="preserve"> si contractarea?</w:t>
            </w:r>
          </w:p>
          <w:p w14:paraId="7342E552" w14:textId="591059ED" w:rsidR="00A07973" w:rsidRPr="00A07973" w:rsidRDefault="00A07973" w:rsidP="00A07973">
            <w:pPr>
              <w:rPr>
                <w:rFonts w:ascii="Trebuchet MS" w:hAnsi="Trebuchet MS"/>
                <w:color w:val="000000" w:themeColor="text1"/>
              </w:rPr>
            </w:pPr>
            <w:r>
              <w:rPr>
                <w:rFonts w:ascii="Trebuchet MS" w:hAnsi="Trebuchet MS"/>
                <w:color w:val="000000" w:themeColor="text1"/>
              </w:rPr>
              <w:t>2. Ce fel de riscuri?</w:t>
            </w:r>
          </w:p>
        </w:tc>
        <w:tc>
          <w:tcPr>
            <w:tcW w:w="3402" w:type="dxa"/>
          </w:tcPr>
          <w:p w14:paraId="2417B8AB" w14:textId="77777777" w:rsidR="00A07973" w:rsidRDefault="00A07973" w:rsidP="00A07973">
            <w:pPr>
              <w:rPr>
                <w:rFonts w:ascii="Trebuchet MS" w:hAnsi="Trebuchet MS"/>
                <w:color w:val="000000" w:themeColor="text1"/>
              </w:rPr>
            </w:pPr>
            <w:r>
              <w:rPr>
                <w:rFonts w:ascii="Trebuchet MS" w:hAnsi="Trebuchet MS"/>
                <w:color w:val="000000" w:themeColor="text1"/>
              </w:rPr>
              <w:t>1.</w:t>
            </w:r>
            <w:r w:rsidRPr="00A07973">
              <w:rPr>
                <w:rFonts w:ascii="Trebuchet MS" w:hAnsi="Trebuchet MS"/>
                <w:color w:val="000000" w:themeColor="text1"/>
              </w:rPr>
              <w:t>Selecția și contractarea va fi făcută în comun, prin echipe mixte AM-OI. Contractele se vor semna tripartit: beneficiar-OI-AM.</w:t>
            </w:r>
          </w:p>
          <w:p w14:paraId="686461D0" w14:textId="0FB98D7E" w:rsidR="00A07973" w:rsidRDefault="00A07973" w:rsidP="00A07973">
            <w:pPr>
              <w:rPr>
                <w:rFonts w:ascii="Trebuchet MS" w:hAnsi="Trebuchet MS"/>
                <w:color w:val="000000" w:themeColor="text1"/>
              </w:rPr>
            </w:pPr>
            <w:r>
              <w:rPr>
                <w:rFonts w:ascii="Trebuchet MS" w:hAnsi="Trebuchet MS"/>
                <w:color w:val="000000" w:themeColor="text1"/>
              </w:rPr>
              <w:lastRenderedPageBreak/>
              <w:t xml:space="preserve">2. </w:t>
            </w:r>
            <w:r w:rsidRPr="00A07973">
              <w:rPr>
                <w:rFonts w:ascii="Trebuchet MS" w:hAnsi="Trebuchet MS"/>
                <w:color w:val="000000" w:themeColor="text1"/>
              </w:rPr>
              <w:t>Reformulăm: ”..</w:t>
            </w:r>
            <w:bookmarkStart w:id="0" w:name="_Hlk142388226"/>
            <w:r w:rsidRPr="00A07973">
              <w:rPr>
                <w:rFonts w:ascii="Trebuchet MS" w:hAnsi="Trebuchet MS"/>
                <w:color w:val="000000" w:themeColor="text1"/>
              </w:rPr>
              <w:t>.riscurile de nereguli și întârzieri în implementare</w:t>
            </w:r>
            <w:bookmarkEnd w:id="0"/>
            <w:r w:rsidRPr="00A07973">
              <w:rPr>
                <w:rFonts w:ascii="Trebuchet MS" w:hAnsi="Trebuchet MS"/>
                <w:color w:val="000000" w:themeColor="text1"/>
              </w:rPr>
              <w:t>”.</w:t>
            </w:r>
          </w:p>
        </w:tc>
        <w:tc>
          <w:tcPr>
            <w:tcW w:w="1501" w:type="dxa"/>
          </w:tcPr>
          <w:p w14:paraId="6E095F79" w14:textId="77777777" w:rsidR="00A07973" w:rsidRPr="00727E1E" w:rsidRDefault="00A07973" w:rsidP="00A07973">
            <w:pPr>
              <w:rPr>
                <w:rFonts w:ascii="Trebuchet MS" w:hAnsi="Trebuchet MS"/>
                <w:color w:val="000000" w:themeColor="text1"/>
              </w:rPr>
            </w:pPr>
          </w:p>
        </w:tc>
      </w:tr>
      <w:tr w:rsidR="00A07973" w:rsidRPr="00727E1E" w14:paraId="57139512" w14:textId="77777777" w:rsidTr="0089796B">
        <w:tc>
          <w:tcPr>
            <w:tcW w:w="703" w:type="dxa"/>
          </w:tcPr>
          <w:p w14:paraId="7074D0F1" w14:textId="77777777" w:rsidR="00A07973" w:rsidRPr="0089796B" w:rsidRDefault="00A07973" w:rsidP="00A07973">
            <w:pPr>
              <w:pStyle w:val="ListParagraph"/>
              <w:numPr>
                <w:ilvl w:val="0"/>
                <w:numId w:val="1"/>
              </w:numPr>
              <w:rPr>
                <w:rFonts w:ascii="Trebuchet MS" w:hAnsi="Trebuchet MS" w:cs="Calibri"/>
                <w:b/>
                <w:bCs/>
                <w:color w:val="000000" w:themeColor="text1"/>
              </w:rPr>
            </w:pPr>
          </w:p>
        </w:tc>
        <w:tc>
          <w:tcPr>
            <w:tcW w:w="1560" w:type="dxa"/>
          </w:tcPr>
          <w:p w14:paraId="4C80A98F" w14:textId="0463DE7D" w:rsidR="00A07973" w:rsidRDefault="00A07973" w:rsidP="00A07973">
            <w:pPr>
              <w:rPr>
                <w:rFonts w:ascii="Trebuchet MS" w:hAnsi="Trebuchet MS"/>
                <w:color w:val="000000" w:themeColor="text1"/>
              </w:rPr>
            </w:pPr>
            <w:r>
              <w:rPr>
                <w:rFonts w:ascii="Trebuchet MS" w:hAnsi="Trebuchet MS"/>
                <w:color w:val="000000" w:themeColor="text1"/>
              </w:rPr>
              <w:t>ADR NE</w:t>
            </w:r>
          </w:p>
        </w:tc>
        <w:tc>
          <w:tcPr>
            <w:tcW w:w="5670" w:type="dxa"/>
          </w:tcPr>
          <w:p w14:paraId="7EF59E19" w14:textId="56CF8E2D" w:rsidR="00A07973" w:rsidRDefault="00A07973" w:rsidP="00A07973">
            <w:pPr>
              <w:rPr>
                <w:rFonts w:ascii="Trebuchet MS" w:hAnsi="Trebuchet MS"/>
                <w:color w:val="000000" w:themeColor="text1"/>
              </w:rPr>
            </w:pPr>
            <w:r>
              <w:rPr>
                <w:rFonts w:ascii="Trebuchet MS" w:hAnsi="Trebuchet MS"/>
                <w:color w:val="000000" w:themeColor="text1"/>
              </w:rPr>
              <w:t xml:space="preserve">Pag. </w:t>
            </w:r>
            <w:r w:rsidR="00F96E04">
              <w:rPr>
                <w:rFonts w:ascii="Trebuchet MS" w:hAnsi="Trebuchet MS"/>
                <w:color w:val="000000" w:themeColor="text1"/>
              </w:rPr>
              <w:t>3</w:t>
            </w:r>
            <w:r>
              <w:rPr>
                <w:rFonts w:ascii="Trebuchet MS" w:hAnsi="Trebuchet MS"/>
                <w:color w:val="000000" w:themeColor="text1"/>
              </w:rPr>
              <w:t xml:space="preserve"> </w:t>
            </w:r>
          </w:p>
        </w:tc>
        <w:tc>
          <w:tcPr>
            <w:tcW w:w="2410" w:type="dxa"/>
          </w:tcPr>
          <w:p w14:paraId="2FBF2C67" w14:textId="14FDDFC9" w:rsidR="00A07973" w:rsidRDefault="007E702A" w:rsidP="00A07973">
            <w:pPr>
              <w:rPr>
                <w:rFonts w:ascii="Trebuchet MS" w:hAnsi="Trebuchet MS"/>
                <w:color w:val="000000" w:themeColor="text1"/>
              </w:rPr>
            </w:pPr>
            <w:r w:rsidRPr="0008765D">
              <w:rPr>
                <w:rFonts w:ascii="Trebuchet MS" w:hAnsi="Trebuchet MS"/>
                <w:color w:val="000000" w:themeColor="text1"/>
              </w:rPr>
              <w:t>Informații</w:t>
            </w:r>
            <w:r w:rsidR="0008765D" w:rsidRPr="0008765D">
              <w:rPr>
                <w:rFonts w:ascii="Trebuchet MS" w:hAnsi="Trebuchet MS"/>
                <w:color w:val="000000" w:themeColor="text1"/>
              </w:rPr>
              <w:t xml:space="preserve"> cu privire la entitatea care va face evaluarea, </w:t>
            </w:r>
            <w:r w:rsidRPr="0008765D">
              <w:rPr>
                <w:rFonts w:ascii="Trebuchet MS" w:hAnsi="Trebuchet MS"/>
                <w:color w:val="000000" w:themeColor="text1"/>
              </w:rPr>
              <w:t>selecția</w:t>
            </w:r>
            <w:r w:rsidR="0008765D" w:rsidRPr="0008765D">
              <w:rPr>
                <w:rFonts w:ascii="Trebuchet MS" w:hAnsi="Trebuchet MS"/>
                <w:color w:val="000000" w:themeColor="text1"/>
              </w:rPr>
              <w:t xml:space="preserve"> </w:t>
            </w:r>
            <w:r>
              <w:rPr>
                <w:rFonts w:ascii="Trebuchet MS" w:hAnsi="Trebuchet MS"/>
                <w:color w:val="000000" w:themeColor="text1"/>
              </w:rPr>
              <w:t>ș</w:t>
            </w:r>
            <w:r w:rsidR="0008765D" w:rsidRPr="0008765D">
              <w:rPr>
                <w:rFonts w:ascii="Trebuchet MS" w:hAnsi="Trebuchet MS"/>
                <w:color w:val="000000" w:themeColor="text1"/>
              </w:rPr>
              <w:t>i contractarea lipsesc.</w:t>
            </w:r>
          </w:p>
        </w:tc>
        <w:tc>
          <w:tcPr>
            <w:tcW w:w="3402" w:type="dxa"/>
          </w:tcPr>
          <w:p w14:paraId="5417470E" w14:textId="3523A1EC" w:rsidR="00A07973" w:rsidRPr="00820ABA" w:rsidRDefault="008A43F9" w:rsidP="00A07973">
            <w:pPr>
              <w:rPr>
                <w:rFonts w:ascii="Trebuchet MS" w:hAnsi="Trebuchet MS"/>
                <w:color w:val="000000" w:themeColor="text1"/>
              </w:rPr>
            </w:pPr>
            <w:r>
              <w:rPr>
                <w:rFonts w:ascii="Trebuchet MS" w:hAnsi="Trebuchet MS"/>
                <w:color w:val="000000" w:themeColor="text1"/>
              </w:rPr>
              <w:t>Aceste funcții vor fi efectuate conform prevederilor Acordului de delegare încheiat între AM și OIC.</w:t>
            </w:r>
            <w:r w:rsidR="0008765D" w:rsidRPr="00B0736B">
              <w:rPr>
                <w:rFonts w:ascii="Trebuchet MS" w:hAnsi="Trebuchet MS"/>
                <w:color w:val="000000" w:themeColor="text1"/>
              </w:rPr>
              <w:t xml:space="preserve"> </w:t>
            </w:r>
          </w:p>
        </w:tc>
        <w:tc>
          <w:tcPr>
            <w:tcW w:w="1501" w:type="dxa"/>
          </w:tcPr>
          <w:p w14:paraId="1C0DC38C" w14:textId="77777777" w:rsidR="00A07973" w:rsidRPr="00727E1E" w:rsidRDefault="00A07973" w:rsidP="00A07973">
            <w:pPr>
              <w:rPr>
                <w:rFonts w:ascii="Trebuchet MS" w:hAnsi="Trebuchet MS"/>
                <w:color w:val="000000" w:themeColor="text1"/>
              </w:rPr>
            </w:pPr>
          </w:p>
        </w:tc>
      </w:tr>
      <w:tr w:rsidR="0008765D" w:rsidRPr="00727E1E" w14:paraId="59DA5411" w14:textId="77777777" w:rsidTr="0089796B">
        <w:tc>
          <w:tcPr>
            <w:tcW w:w="703" w:type="dxa"/>
          </w:tcPr>
          <w:p w14:paraId="6F152C0E" w14:textId="77777777" w:rsidR="0008765D" w:rsidRPr="0089796B" w:rsidRDefault="0008765D" w:rsidP="00A07973">
            <w:pPr>
              <w:pStyle w:val="ListParagraph"/>
              <w:numPr>
                <w:ilvl w:val="0"/>
                <w:numId w:val="1"/>
              </w:numPr>
              <w:rPr>
                <w:rFonts w:ascii="Trebuchet MS" w:hAnsi="Trebuchet MS" w:cs="Calibri"/>
                <w:b/>
                <w:bCs/>
                <w:color w:val="000000" w:themeColor="text1"/>
              </w:rPr>
            </w:pPr>
          </w:p>
        </w:tc>
        <w:tc>
          <w:tcPr>
            <w:tcW w:w="1560" w:type="dxa"/>
          </w:tcPr>
          <w:p w14:paraId="1A481524" w14:textId="33A4396C" w:rsidR="0008765D" w:rsidRDefault="0008765D" w:rsidP="00A07973">
            <w:pPr>
              <w:rPr>
                <w:rFonts w:ascii="Trebuchet MS" w:hAnsi="Trebuchet MS"/>
                <w:color w:val="000000" w:themeColor="text1"/>
              </w:rPr>
            </w:pPr>
            <w:r>
              <w:rPr>
                <w:rFonts w:ascii="Trebuchet MS" w:hAnsi="Trebuchet MS"/>
                <w:color w:val="000000" w:themeColor="text1"/>
              </w:rPr>
              <w:t>ADR NE</w:t>
            </w:r>
          </w:p>
        </w:tc>
        <w:tc>
          <w:tcPr>
            <w:tcW w:w="5670" w:type="dxa"/>
          </w:tcPr>
          <w:p w14:paraId="5A5FC9E3" w14:textId="358065AB" w:rsidR="0008765D" w:rsidRPr="00F96E04" w:rsidRDefault="0008765D" w:rsidP="00A07973">
            <w:pPr>
              <w:rPr>
                <w:rFonts w:ascii="Trebuchet MS" w:hAnsi="Trebuchet MS"/>
                <w:color w:val="000000" w:themeColor="text1"/>
              </w:rPr>
            </w:pPr>
            <w:r w:rsidRPr="00F96E04">
              <w:rPr>
                <w:rFonts w:ascii="Trebuchet MS" w:hAnsi="Trebuchet MS"/>
                <w:color w:val="000000" w:themeColor="text1"/>
              </w:rPr>
              <w:t>Pag. 4 - Acțiunea 1.3, măsura 1.3.1</w:t>
            </w:r>
          </w:p>
        </w:tc>
        <w:tc>
          <w:tcPr>
            <w:tcW w:w="2410" w:type="dxa"/>
          </w:tcPr>
          <w:p w14:paraId="27D0F211" w14:textId="45EA0824" w:rsidR="0008765D" w:rsidRPr="00F96E04" w:rsidRDefault="007E702A" w:rsidP="00A07973">
            <w:pPr>
              <w:rPr>
                <w:rFonts w:ascii="Trebuchet MS" w:hAnsi="Trebuchet MS"/>
                <w:color w:val="000000" w:themeColor="text1"/>
              </w:rPr>
            </w:pPr>
            <w:r w:rsidRPr="00F96E04">
              <w:rPr>
                <w:rFonts w:ascii="Trebuchet MS" w:hAnsi="Trebuchet MS"/>
                <w:color w:val="000000" w:themeColor="text1"/>
              </w:rPr>
              <w:t>Puteți</w:t>
            </w:r>
            <w:r w:rsidR="0008765D" w:rsidRPr="00F96E04">
              <w:rPr>
                <w:rFonts w:ascii="Trebuchet MS" w:hAnsi="Trebuchet MS"/>
                <w:color w:val="000000" w:themeColor="text1"/>
              </w:rPr>
              <w:t xml:space="preserve"> preciza </w:t>
            </w:r>
            <w:r w:rsidR="008A43F9">
              <w:rPr>
                <w:rFonts w:ascii="Trebuchet MS" w:hAnsi="Trebuchet MS"/>
                <w:color w:val="000000" w:themeColor="text1"/>
              </w:rPr>
              <w:t>î</w:t>
            </w:r>
            <w:r w:rsidR="0008765D" w:rsidRPr="00F96E04">
              <w:rPr>
                <w:rFonts w:ascii="Trebuchet MS" w:hAnsi="Trebuchet MS"/>
                <w:color w:val="000000" w:themeColor="text1"/>
              </w:rPr>
              <w:t>n clar dac</w:t>
            </w:r>
            <w:r w:rsidR="008A43F9">
              <w:rPr>
                <w:rFonts w:ascii="Trebuchet MS" w:hAnsi="Trebuchet MS"/>
                <w:color w:val="000000" w:themeColor="text1"/>
              </w:rPr>
              <w:t>ă</w:t>
            </w:r>
            <w:r w:rsidR="0008765D" w:rsidRPr="00F96E04">
              <w:rPr>
                <w:rFonts w:ascii="Trebuchet MS" w:hAnsi="Trebuchet MS"/>
                <w:color w:val="000000" w:themeColor="text1"/>
              </w:rPr>
              <w:t xml:space="preserve"> aceste proiecte sunt evaluate din punct de vedere al </w:t>
            </w:r>
            <w:r w:rsidRPr="00F96E04">
              <w:rPr>
                <w:rFonts w:ascii="Trebuchet MS" w:hAnsi="Trebuchet MS"/>
                <w:color w:val="000000" w:themeColor="text1"/>
              </w:rPr>
              <w:t>conformității</w:t>
            </w:r>
            <w:r w:rsidR="0008765D" w:rsidRPr="00F96E04">
              <w:rPr>
                <w:rFonts w:ascii="Trebuchet MS" w:hAnsi="Trebuchet MS"/>
                <w:color w:val="000000" w:themeColor="text1"/>
              </w:rPr>
              <w:t xml:space="preserve"> administrative si </w:t>
            </w:r>
            <w:r w:rsidRPr="00F96E04">
              <w:rPr>
                <w:rFonts w:ascii="Trebuchet MS" w:hAnsi="Trebuchet MS"/>
                <w:color w:val="000000" w:themeColor="text1"/>
              </w:rPr>
              <w:t>eligibilității</w:t>
            </w:r>
            <w:r w:rsidR="0008765D" w:rsidRPr="00F96E04">
              <w:rPr>
                <w:rFonts w:ascii="Trebuchet MS" w:hAnsi="Trebuchet MS"/>
                <w:color w:val="000000" w:themeColor="text1"/>
              </w:rPr>
              <w:t>?</w:t>
            </w:r>
          </w:p>
        </w:tc>
        <w:tc>
          <w:tcPr>
            <w:tcW w:w="3402" w:type="dxa"/>
          </w:tcPr>
          <w:p w14:paraId="15E33F89" w14:textId="3AFD111F" w:rsidR="0008765D" w:rsidRPr="0008765D" w:rsidRDefault="00F96E04" w:rsidP="00A07973">
            <w:pPr>
              <w:rPr>
                <w:rFonts w:ascii="Trebuchet MS" w:hAnsi="Trebuchet MS"/>
                <w:color w:val="000000" w:themeColor="text1"/>
                <w:highlight w:val="yellow"/>
              </w:rPr>
            </w:pPr>
            <w:r w:rsidRPr="00F96E04">
              <w:rPr>
                <w:rFonts w:ascii="Trebuchet MS" w:hAnsi="Trebuchet MS"/>
                <w:color w:val="000000" w:themeColor="text1"/>
              </w:rPr>
              <w:t>Se modific</w:t>
            </w:r>
            <w:r w:rsidR="008A43F9">
              <w:rPr>
                <w:rFonts w:ascii="Trebuchet MS" w:hAnsi="Trebuchet MS"/>
                <w:color w:val="000000" w:themeColor="text1"/>
              </w:rPr>
              <w:t>ă</w:t>
            </w:r>
            <w:r w:rsidRPr="00F96E04">
              <w:rPr>
                <w:rFonts w:ascii="Trebuchet MS" w:hAnsi="Trebuchet MS"/>
                <w:color w:val="000000" w:themeColor="text1"/>
              </w:rPr>
              <w:t xml:space="preserve"> fraza</w:t>
            </w:r>
            <w:r w:rsidR="00D86637">
              <w:rPr>
                <w:rFonts w:ascii="Trebuchet MS" w:hAnsi="Trebuchet MS"/>
                <w:color w:val="000000" w:themeColor="text1"/>
              </w:rPr>
              <w:t xml:space="preserve"> astfel</w:t>
            </w:r>
            <w:r w:rsidRPr="00F96E04">
              <w:rPr>
                <w:rFonts w:ascii="Trebuchet MS" w:hAnsi="Trebuchet MS"/>
                <w:color w:val="000000" w:themeColor="text1"/>
              </w:rPr>
              <w:t>: ”</w:t>
            </w:r>
            <w:bookmarkStart w:id="1" w:name="_Hlk142388292"/>
            <w:r w:rsidRPr="00F96E04">
              <w:rPr>
                <w:rFonts w:ascii="Trebuchet MS" w:hAnsi="Trebuchet MS"/>
                <w:color w:val="000000" w:themeColor="text1"/>
              </w:rPr>
              <w:t xml:space="preserve">În cazul Acțiunii 1.3, măsura 1.3.1, pentru proiectele evaluate din punct de vedere </w:t>
            </w:r>
            <w:proofErr w:type="spellStart"/>
            <w:r w:rsidRPr="00F96E04">
              <w:rPr>
                <w:rFonts w:ascii="Trebuchet MS" w:hAnsi="Trebuchet MS"/>
                <w:color w:val="000000" w:themeColor="text1"/>
              </w:rPr>
              <w:t>tehnico</w:t>
            </w:r>
            <w:proofErr w:type="spellEnd"/>
            <w:r w:rsidRPr="00F96E04">
              <w:rPr>
                <w:rFonts w:ascii="Trebuchet MS" w:hAnsi="Trebuchet MS"/>
                <w:color w:val="000000" w:themeColor="text1"/>
              </w:rPr>
              <w:t xml:space="preserve">-financiar de către Comisia Europeană, criteriile generale de evaluare și selecție nu se aplică, acestea vor intra direct în etapa de contractare, ulterior verificării conformității administrative </w:t>
            </w:r>
            <w:r w:rsidR="008A43F9">
              <w:rPr>
                <w:rFonts w:ascii="Trebuchet MS" w:hAnsi="Trebuchet MS"/>
                <w:color w:val="000000" w:themeColor="text1"/>
              </w:rPr>
              <w:t>ț</w:t>
            </w:r>
            <w:r w:rsidRPr="00F96E04">
              <w:rPr>
                <w:rFonts w:ascii="Trebuchet MS" w:hAnsi="Trebuchet MS"/>
                <w:color w:val="000000" w:themeColor="text1"/>
              </w:rPr>
              <w:t xml:space="preserve">i </w:t>
            </w:r>
            <w:r w:rsidR="008A43F9">
              <w:rPr>
                <w:rFonts w:ascii="Trebuchet MS" w:hAnsi="Trebuchet MS"/>
                <w:color w:val="000000" w:themeColor="text1"/>
              </w:rPr>
              <w:t xml:space="preserve">a </w:t>
            </w:r>
            <w:r w:rsidRPr="00F96E04">
              <w:rPr>
                <w:rFonts w:ascii="Trebuchet MS" w:hAnsi="Trebuchet MS"/>
                <w:color w:val="000000" w:themeColor="text1"/>
              </w:rPr>
              <w:t>eligibilități</w:t>
            </w:r>
            <w:r w:rsidR="008A43F9">
              <w:rPr>
                <w:rFonts w:ascii="Trebuchet MS" w:hAnsi="Trebuchet MS"/>
                <w:color w:val="000000" w:themeColor="text1"/>
              </w:rPr>
              <w:t>i</w:t>
            </w:r>
            <w:r w:rsidRPr="00F96E04">
              <w:rPr>
                <w:rFonts w:ascii="Trebuchet MS" w:hAnsi="Trebuchet MS"/>
                <w:color w:val="000000" w:themeColor="text1"/>
              </w:rPr>
              <w:t xml:space="preserve"> și a compatibilității cu programul. Pentru compatibilitatea cu POCIDIF, se verifică inclusiv corespondența proiectelor cu strategiile relevante, contribuția efectivă la îndeplinirea obiectivelor specifice ale programului, corespondența cheltuielilor cuprinse în bugetul aprobat de către Comisia Europeană cu cel cuprins în cererea de finanțare depusă în cadrul apelurilor dedicate din cadrul POCIDIF.”</w:t>
            </w:r>
            <w:bookmarkEnd w:id="1"/>
          </w:p>
        </w:tc>
        <w:tc>
          <w:tcPr>
            <w:tcW w:w="1501" w:type="dxa"/>
          </w:tcPr>
          <w:p w14:paraId="4A091794" w14:textId="77777777" w:rsidR="0008765D" w:rsidRPr="00727E1E" w:rsidRDefault="0008765D" w:rsidP="00A07973">
            <w:pPr>
              <w:rPr>
                <w:rFonts w:ascii="Trebuchet MS" w:hAnsi="Trebuchet MS"/>
                <w:color w:val="000000" w:themeColor="text1"/>
              </w:rPr>
            </w:pPr>
          </w:p>
        </w:tc>
      </w:tr>
      <w:tr w:rsidR="0008765D" w:rsidRPr="00727E1E" w14:paraId="56E2C416" w14:textId="77777777" w:rsidTr="0089796B">
        <w:tc>
          <w:tcPr>
            <w:tcW w:w="703" w:type="dxa"/>
          </w:tcPr>
          <w:p w14:paraId="24566944" w14:textId="77777777" w:rsidR="0008765D" w:rsidRPr="0089796B" w:rsidRDefault="0008765D" w:rsidP="00A07973">
            <w:pPr>
              <w:pStyle w:val="ListParagraph"/>
              <w:numPr>
                <w:ilvl w:val="0"/>
                <w:numId w:val="1"/>
              </w:numPr>
              <w:rPr>
                <w:rFonts w:ascii="Trebuchet MS" w:hAnsi="Trebuchet MS" w:cs="Calibri"/>
                <w:b/>
                <w:bCs/>
                <w:color w:val="000000" w:themeColor="text1"/>
              </w:rPr>
            </w:pPr>
          </w:p>
        </w:tc>
        <w:tc>
          <w:tcPr>
            <w:tcW w:w="1560" w:type="dxa"/>
          </w:tcPr>
          <w:p w14:paraId="22112C06" w14:textId="0AEB6490" w:rsidR="0008765D" w:rsidRDefault="0008765D" w:rsidP="00A07973">
            <w:pPr>
              <w:rPr>
                <w:rFonts w:ascii="Trebuchet MS" w:hAnsi="Trebuchet MS"/>
                <w:color w:val="000000" w:themeColor="text1"/>
              </w:rPr>
            </w:pPr>
            <w:r>
              <w:rPr>
                <w:rFonts w:ascii="Trebuchet MS" w:hAnsi="Trebuchet MS"/>
                <w:color w:val="000000" w:themeColor="text1"/>
              </w:rPr>
              <w:t>ADR NE</w:t>
            </w:r>
          </w:p>
        </w:tc>
        <w:tc>
          <w:tcPr>
            <w:tcW w:w="5670" w:type="dxa"/>
          </w:tcPr>
          <w:p w14:paraId="07D29F40" w14:textId="7A90E9A8" w:rsidR="0008765D" w:rsidRPr="001E57F4" w:rsidRDefault="0008765D" w:rsidP="00A07973">
            <w:pPr>
              <w:rPr>
                <w:rFonts w:ascii="Trebuchet MS" w:hAnsi="Trebuchet MS"/>
                <w:color w:val="000000" w:themeColor="text1"/>
              </w:rPr>
            </w:pPr>
            <w:r w:rsidRPr="001E57F4">
              <w:rPr>
                <w:rFonts w:ascii="Trebuchet MS" w:hAnsi="Trebuchet MS"/>
                <w:color w:val="000000" w:themeColor="text1"/>
              </w:rPr>
              <w:t xml:space="preserve">Pag. 20 </w:t>
            </w:r>
          </w:p>
        </w:tc>
        <w:tc>
          <w:tcPr>
            <w:tcW w:w="2410" w:type="dxa"/>
          </w:tcPr>
          <w:p w14:paraId="36340F26" w14:textId="1F048C33" w:rsidR="0008765D" w:rsidRPr="001E57F4" w:rsidRDefault="0008765D" w:rsidP="00A07973">
            <w:pPr>
              <w:rPr>
                <w:rFonts w:ascii="Trebuchet MS" w:hAnsi="Trebuchet MS"/>
                <w:color w:val="000000" w:themeColor="text1"/>
              </w:rPr>
            </w:pPr>
            <w:r w:rsidRPr="001E57F4">
              <w:rPr>
                <w:rFonts w:ascii="Trebuchet MS" w:hAnsi="Trebuchet MS"/>
                <w:color w:val="000000" w:themeColor="text1"/>
              </w:rPr>
              <w:t xml:space="preserve">Ce </w:t>
            </w:r>
            <w:r w:rsidR="00F96E04" w:rsidRPr="001E57F4">
              <w:rPr>
                <w:rFonts w:ascii="Trebuchet MS" w:hAnsi="Trebuchet MS"/>
                <w:color w:val="000000" w:themeColor="text1"/>
              </w:rPr>
              <w:t>înse</w:t>
            </w:r>
            <w:r w:rsidR="00F96E04">
              <w:rPr>
                <w:rFonts w:ascii="Trebuchet MS" w:hAnsi="Trebuchet MS"/>
                <w:color w:val="000000" w:themeColor="text1"/>
              </w:rPr>
              <w:t>a</w:t>
            </w:r>
            <w:r w:rsidR="00F96E04" w:rsidRPr="001E57F4">
              <w:rPr>
                <w:rFonts w:ascii="Trebuchet MS" w:hAnsi="Trebuchet MS"/>
                <w:color w:val="000000" w:themeColor="text1"/>
              </w:rPr>
              <w:t>mnă</w:t>
            </w:r>
            <w:r w:rsidRPr="001E57F4">
              <w:rPr>
                <w:rFonts w:ascii="Trebuchet MS" w:hAnsi="Trebuchet MS"/>
                <w:color w:val="000000" w:themeColor="text1"/>
              </w:rPr>
              <w:t xml:space="preserve"> PDA</w:t>
            </w:r>
          </w:p>
        </w:tc>
        <w:tc>
          <w:tcPr>
            <w:tcW w:w="3402" w:type="dxa"/>
          </w:tcPr>
          <w:p w14:paraId="063607CA" w14:textId="08A087A4" w:rsidR="0008765D" w:rsidRPr="001E57F4" w:rsidRDefault="001E57F4" w:rsidP="00A07973">
            <w:pPr>
              <w:rPr>
                <w:rFonts w:ascii="Trebuchet MS" w:hAnsi="Trebuchet MS"/>
                <w:color w:val="000000" w:themeColor="text1"/>
              </w:rPr>
            </w:pPr>
            <w:r w:rsidRPr="001E57F4">
              <w:rPr>
                <w:rFonts w:ascii="Trebuchet MS" w:hAnsi="Trebuchet MS"/>
                <w:color w:val="000000" w:themeColor="text1"/>
              </w:rPr>
              <w:t xml:space="preserve">Acronimul a fost înlocuit cu </w:t>
            </w:r>
            <w:r w:rsidR="00C23770">
              <w:rPr>
                <w:rFonts w:ascii="Trebuchet MS" w:hAnsi="Trebuchet MS"/>
                <w:color w:val="000000" w:themeColor="text1"/>
              </w:rPr>
              <w:t>”</w:t>
            </w:r>
            <w:bookmarkStart w:id="2" w:name="_Hlk142388468"/>
            <w:r w:rsidR="00C23770" w:rsidRPr="00C23770">
              <w:rPr>
                <w:rFonts w:ascii="Trebuchet MS" w:hAnsi="Trebuchet MS"/>
                <w:color w:val="000000" w:themeColor="text1"/>
              </w:rPr>
              <w:t>Procesul de Descoperire Antreprenorială</w:t>
            </w:r>
            <w:bookmarkEnd w:id="2"/>
            <w:r w:rsidR="00C23770">
              <w:rPr>
                <w:rFonts w:ascii="Trebuchet MS" w:hAnsi="Trebuchet MS"/>
                <w:color w:val="000000" w:themeColor="text1"/>
              </w:rPr>
              <w:t>”</w:t>
            </w:r>
          </w:p>
        </w:tc>
        <w:tc>
          <w:tcPr>
            <w:tcW w:w="1501" w:type="dxa"/>
          </w:tcPr>
          <w:p w14:paraId="61D581D5" w14:textId="77777777" w:rsidR="0008765D" w:rsidRPr="001E57F4" w:rsidRDefault="0008765D" w:rsidP="00A07973">
            <w:pPr>
              <w:rPr>
                <w:rFonts w:ascii="Trebuchet MS" w:hAnsi="Trebuchet MS"/>
                <w:color w:val="000000" w:themeColor="text1"/>
              </w:rPr>
            </w:pPr>
          </w:p>
        </w:tc>
      </w:tr>
      <w:tr w:rsidR="00B5740B" w:rsidRPr="00727E1E" w14:paraId="25A7B57E" w14:textId="77777777" w:rsidTr="0089796B">
        <w:tc>
          <w:tcPr>
            <w:tcW w:w="703" w:type="dxa"/>
          </w:tcPr>
          <w:p w14:paraId="34346E4B" w14:textId="77777777" w:rsidR="00B5740B" w:rsidRPr="0089796B" w:rsidRDefault="00B5740B" w:rsidP="00B5740B">
            <w:pPr>
              <w:pStyle w:val="ListParagraph"/>
              <w:numPr>
                <w:ilvl w:val="0"/>
                <w:numId w:val="1"/>
              </w:numPr>
              <w:rPr>
                <w:rFonts w:ascii="Trebuchet MS" w:hAnsi="Trebuchet MS" w:cs="Calibri"/>
                <w:b/>
                <w:bCs/>
                <w:color w:val="000000" w:themeColor="text1"/>
              </w:rPr>
            </w:pPr>
          </w:p>
        </w:tc>
        <w:tc>
          <w:tcPr>
            <w:tcW w:w="1560" w:type="dxa"/>
          </w:tcPr>
          <w:p w14:paraId="5A77F28F" w14:textId="067A455E" w:rsidR="00B5740B" w:rsidRDefault="00B5740B" w:rsidP="00B5740B">
            <w:pPr>
              <w:rPr>
                <w:rFonts w:ascii="Trebuchet MS" w:hAnsi="Trebuchet MS"/>
                <w:color w:val="000000" w:themeColor="text1"/>
              </w:rPr>
            </w:pPr>
            <w:r>
              <w:rPr>
                <w:rFonts w:ascii="Trebuchet MS" w:hAnsi="Trebuchet MS"/>
                <w:color w:val="000000" w:themeColor="text1"/>
              </w:rPr>
              <w:t>ADR NE</w:t>
            </w:r>
          </w:p>
        </w:tc>
        <w:tc>
          <w:tcPr>
            <w:tcW w:w="5670" w:type="dxa"/>
          </w:tcPr>
          <w:p w14:paraId="46A14472" w14:textId="3F3398F7" w:rsidR="00B5740B" w:rsidRPr="001E57F4" w:rsidRDefault="00B5740B" w:rsidP="00B5740B">
            <w:pPr>
              <w:rPr>
                <w:rFonts w:ascii="Trebuchet MS" w:hAnsi="Trebuchet MS"/>
                <w:color w:val="000000" w:themeColor="text1"/>
              </w:rPr>
            </w:pPr>
            <w:r w:rsidRPr="001E57F4">
              <w:rPr>
                <w:rFonts w:ascii="Trebuchet MS" w:hAnsi="Trebuchet MS"/>
                <w:color w:val="000000" w:themeColor="text1"/>
              </w:rPr>
              <w:t>Pag. 2</w:t>
            </w:r>
            <w:r>
              <w:rPr>
                <w:rFonts w:ascii="Trebuchet MS" w:hAnsi="Trebuchet MS"/>
                <w:color w:val="000000" w:themeColor="text1"/>
              </w:rPr>
              <w:t xml:space="preserve">1 - </w:t>
            </w:r>
            <w:r w:rsidRPr="00B5740B">
              <w:rPr>
                <w:rFonts w:ascii="Trebuchet MS" w:hAnsi="Trebuchet MS"/>
                <w:color w:val="000000" w:themeColor="text1"/>
              </w:rPr>
              <w:t>Secțiunea I RELEVANȚĂ ȘI MATURITATE</w:t>
            </w:r>
          </w:p>
        </w:tc>
        <w:tc>
          <w:tcPr>
            <w:tcW w:w="2410" w:type="dxa"/>
          </w:tcPr>
          <w:p w14:paraId="33CBA3DB" w14:textId="67EDB9D5" w:rsidR="00B5740B" w:rsidRPr="001E57F4" w:rsidRDefault="00B5740B" w:rsidP="00B5740B">
            <w:pPr>
              <w:rPr>
                <w:rFonts w:ascii="Trebuchet MS" w:hAnsi="Trebuchet MS"/>
                <w:color w:val="000000" w:themeColor="text1"/>
              </w:rPr>
            </w:pPr>
            <w:r w:rsidRPr="00B5740B">
              <w:rPr>
                <w:rFonts w:ascii="Trebuchet MS" w:hAnsi="Trebuchet MS"/>
                <w:color w:val="000000" w:themeColor="text1"/>
              </w:rPr>
              <w:t xml:space="preserve">Pot fi </w:t>
            </w:r>
            <w:r w:rsidR="008A43F9">
              <w:rPr>
                <w:rFonts w:ascii="Trebuchet MS" w:hAnsi="Trebuchet MS"/>
                <w:color w:val="000000" w:themeColor="text1"/>
              </w:rPr>
              <w:t>ș</w:t>
            </w:r>
            <w:r w:rsidRPr="00B5740B">
              <w:rPr>
                <w:rFonts w:ascii="Trebuchet MS" w:hAnsi="Trebuchet MS"/>
                <w:color w:val="000000" w:themeColor="text1"/>
              </w:rPr>
              <w:t xml:space="preserve">i parteneri internaționali </w:t>
            </w:r>
            <w:r>
              <w:rPr>
                <w:rFonts w:ascii="Trebuchet MS" w:hAnsi="Trebuchet MS"/>
                <w:color w:val="000000" w:themeColor="text1"/>
              </w:rPr>
              <w:t>î</w:t>
            </w:r>
            <w:r w:rsidRPr="00B5740B">
              <w:rPr>
                <w:rFonts w:ascii="Trebuchet MS" w:hAnsi="Trebuchet MS"/>
                <w:color w:val="000000" w:themeColor="text1"/>
              </w:rPr>
              <w:t>n aceste proiecte?</w:t>
            </w:r>
          </w:p>
        </w:tc>
        <w:tc>
          <w:tcPr>
            <w:tcW w:w="3402" w:type="dxa"/>
          </w:tcPr>
          <w:p w14:paraId="2659C541" w14:textId="2F67C043" w:rsidR="00B5740B" w:rsidRPr="001E57F4" w:rsidRDefault="00B5740B" w:rsidP="00B5740B">
            <w:pPr>
              <w:rPr>
                <w:rFonts w:ascii="Trebuchet MS" w:hAnsi="Trebuchet MS"/>
                <w:color w:val="000000" w:themeColor="text1"/>
              </w:rPr>
            </w:pPr>
            <w:r>
              <w:rPr>
                <w:rFonts w:ascii="Trebuchet MS" w:hAnsi="Trebuchet MS"/>
                <w:color w:val="000000" w:themeColor="text1"/>
              </w:rPr>
              <w:t>Da</w:t>
            </w:r>
          </w:p>
        </w:tc>
        <w:tc>
          <w:tcPr>
            <w:tcW w:w="1501" w:type="dxa"/>
          </w:tcPr>
          <w:p w14:paraId="5CF10708" w14:textId="77777777" w:rsidR="00B5740B" w:rsidRPr="001E57F4" w:rsidRDefault="00B5740B" w:rsidP="00B5740B">
            <w:pPr>
              <w:rPr>
                <w:rFonts w:ascii="Trebuchet MS" w:hAnsi="Trebuchet MS"/>
                <w:color w:val="000000" w:themeColor="text1"/>
              </w:rPr>
            </w:pPr>
          </w:p>
        </w:tc>
      </w:tr>
      <w:tr w:rsidR="000E50DC" w:rsidRPr="00727E1E" w14:paraId="53184ECA" w14:textId="77777777" w:rsidTr="0089796B">
        <w:tc>
          <w:tcPr>
            <w:tcW w:w="703" w:type="dxa"/>
          </w:tcPr>
          <w:p w14:paraId="31219192" w14:textId="11E1FB0E" w:rsidR="000E50DC" w:rsidRPr="0089796B" w:rsidRDefault="000E50DC" w:rsidP="0089796B">
            <w:pPr>
              <w:pStyle w:val="ListParagraph"/>
              <w:numPr>
                <w:ilvl w:val="0"/>
                <w:numId w:val="1"/>
              </w:numPr>
              <w:rPr>
                <w:rFonts w:ascii="Trebuchet MS" w:hAnsi="Trebuchet MS" w:cs="Calibri"/>
                <w:b/>
                <w:bCs/>
                <w:color w:val="000000" w:themeColor="text1"/>
              </w:rPr>
            </w:pPr>
          </w:p>
        </w:tc>
        <w:tc>
          <w:tcPr>
            <w:tcW w:w="1560" w:type="dxa"/>
          </w:tcPr>
          <w:p w14:paraId="6FDA5631" w14:textId="19743C1E" w:rsidR="000E50DC" w:rsidRDefault="0089796B" w:rsidP="000C06D8">
            <w:pPr>
              <w:rPr>
                <w:rFonts w:ascii="Trebuchet MS" w:hAnsi="Trebuchet MS"/>
                <w:color w:val="000000" w:themeColor="text1"/>
              </w:rPr>
            </w:pPr>
            <w:r>
              <w:rPr>
                <w:rFonts w:ascii="Trebuchet MS" w:hAnsi="Trebuchet MS"/>
                <w:color w:val="000000" w:themeColor="text1"/>
              </w:rPr>
              <w:t>CCIR</w:t>
            </w:r>
            <w:r w:rsidR="00820ABA">
              <w:rPr>
                <w:rFonts w:ascii="Trebuchet MS" w:hAnsi="Trebuchet MS"/>
                <w:color w:val="000000" w:themeColor="text1"/>
              </w:rPr>
              <w:t xml:space="preserve"> </w:t>
            </w:r>
          </w:p>
        </w:tc>
        <w:tc>
          <w:tcPr>
            <w:tcW w:w="5670" w:type="dxa"/>
          </w:tcPr>
          <w:p w14:paraId="2CCDDFF2" w14:textId="2EC1BD30" w:rsidR="0089796B" w:rsidRPr="0089796B" w:rsidRDefault="00D86637" w:rsidP="0089796B">
            <w:pPr>
              <w:rPr>
                <w:rFonts w:ascii="Trebuchet MS" w:hAnsi="Trebuchet MS"/>
                <w:color w:val="000000" w:themeColor="text1"/>
              </w:rPr>
            </w:pPr>
            <w:r>
              <w:rPr>
                <w:rFonts w:ascii="Trebuchet MS" w:hAnsi="Trebuchet MS"/>
                <w:color w:val="000000" w:themeColor="text1"/>
              </w:rPr>
              <w:t xml:space="preserve">Pag. 3: </w:t>
            </w:r>
            <w:r w:rsidR="00B0736B">
              <w:rPr>
                <w:rFonts w:ascii="Trebuchet MS" w:hAnsi="Trebuchet MS"/>
                <w:color w:val="000000" w:themeColor="text1"/>
              </w:rPr>
              <w:t>”</w:t>
            </w:r>
            <w:r w:rsidR="0089796B" w:rsidRPr="0089796B">
              <w:rPr>
                <w:rFonts w:ascii="Trebuchet MS" w:hAnsi="Trebuchet MS"/>
                <w:color w:val="000000" w:themeColor="text1"/>
              </w:rPr>
              <w:t xml:space="preserve">În cadrul apelurilor competitive, finanțarea proiectelor va avea la bază un principiu competițional selecția proiectelor realizându-se în funcție de clasamentul rezultat în baza punctajului total obținut în urma aplicării criteriilor de evaluare tehnică și financiară menționate în cadrul ghidului solicitantului specific fiecărui apel de proiecte.. </w:t>
            </w:r>
          </w:p>
          <w:p w14:paraId="7115034E" w14:textId="77777777" w:rsidR="0089796B" w:rsidRPr="0089796B" w:rsidRDefault="0089796B" w:rsidP="0089796B">
            <w:pPr>
              <w:rPr>
                <w:rFonts w:ascii="Trebuchet MS" w:hAnsi="Trebuchet MS"/>
                <w:color w:val="000000" w:themeColor="text1"/>
              </w:rPr>
            </w:pPr>
            <w:r w:rsidRPr="0089796B">
              <w:rPr>
                <w:rFonts w:ascii="Trebuchet MS" w:hAnsi="Trebuchet MS"/>
                <w:color w:val="000000" w:themeColor="text1"/>
              </w:rPr>
              <w:t>•</w:t>
            </w:r>
            <w:r w:rsidRPr="0089796B">
              <w:rPr>
                <w:rFonts w:ascii="Trebuchet MS" w:hAnsi="Trebuchet MS"/>
                <w:color w:val="000000" w:themeColor="text1"/>
              </w:rPr>
              <w:tab/>
              <w:t>În cadrul apelurilor competitive selectarea la finanțare a proiectelor se face în două etape: selectarea, în vederea contractării,  cu prioritate a proiectelor care obțin punctaje egale sau mai mari decât pragurile de excelență prestabilite în Ghidul Solicitantului după aplicarea criteriilor de evaluare tehnică și financiară descrise în ghidul solicitantului, pe măsură ce sunt evaluate, în limita bugetului alocat respectivului apel.</w:t>
            </w:r>
          </w:p>
          <w:p w14:paraId="262992EF" w14:textId="4E2CB09C" w:rsidR="000E50DC" w:rsidRPr="00727E1E" w:rsidRDefault="0089796B" w:rsidP="0089796B">
            <w:pPr>
              <w:rPr>
                <w:rFonts w:ascii="Trebuchet MS" w:hAnsi="Trebuchet MS"/>
                <w:color w:val="000000" w:themeColor="text1"/>
              </w:rPr>
            </w:pPr>
            <w:r w:rsidRPr="0089796B">
              <w:rPr>
                <w:rFonts w:ascii="Trebuchet MS" w:hAnsi="Trebuchet MS"/>
                <w:color w:val="000000" w:themeColor="text1"/>
              </w:rPr>
              <w:t>•</w:t>
            </w:r>
            <w:r w:rsidRPr="0089796B">
              <w:rPr>
                <w:rFonts w:ascii="Trebuchet MS" w:hAnsi="Trebuchet MS"/>
                <w:color w:val="000000" w:themeColor="text1"/>
              </w:rPr>
              <w:tab/>
              <w:t>selectarea, în vederea contractării, a proiectelor ierarhizate la finalul etapei de evaluare, în funcție de punctajul obținut, în ordine descrescătoare, cu condiția respectării pragului de calitate stabilit și în condițiile prevăzute în Ghidul Solicitantului, în limita bugetului alocat respectivului apel."</w:t>
            </w:r>
          </w:p>
        </w:tc>
        <w:tc>
          <w:tcPr>
            <w:tcW w:w="2410" w:type="dxa"/>
          </w:tcPr>
          <w:p w14:paraId="23F69B7D" w14:textId="7C64BD3B" w:rsidR="000E50DC" w:rsidRPr="00727E1E" w:rsidRDefault="0089796B" w:rsidP="000C06D8">
            <w:pPr>
              <w:rPr>
                <w:rFonts w:ascii="Trebuchet MS" w:hAnsi="Trebuchet MS"/>
                <w:color w:val="000000" w:themeColor="text1"/>
              </w:rPr>
            </w:pPr>
            <w:r>
              <w:rPr>
                <w:rFonts w:ascii="Trebuchet MS" w:hAnsi="Trebuchet MS"/>
                <w:color w:val="000000" w:themeColor="text1"/>
              </w:rPr>
              <w:t>D</w:t>
            </w:r>
            <w:r w:rsidRPr="0089796B">
              <w:rPr>
                <w:rFonts w:ascii="Trebuchet MS" w:hAnsi="Trebuchet MS"/>
                <w:color w:val="000000" w:themeColor="text1"/>
              </w:rPr>
              <w:t>e ce trebuie să mergem pe două etape? Pentru că, oricum, proiectele care depășesc pragul de excelență, sunt în fața proiectelor care nu ating pragul de excelență, deci au întâietate.</w:t>
            </w:r>
          </w:p>
        </w:tc>
        <w:tc>
          <w:tcPr>
            <w:tcW w:w="3402" w:type="dxa"/>
          </w:tcPr>
          <w:p w14:paraId="46B7DAE2" w14:textId="37B46632" w:rsidR="000E50DC" w:rsidRPr="00727E1E" w:rsidRDefault="00820ABA" w:rsidP="000C06D8">
            <w:pPr>
              <w:rPr>
                <w:rFonts w:ascii="Trebuchet MS" w:hAnsi="Trebuchet MS"/>
                <w:color w:val="000000" w:themeColor="text1"/>
              </w:rPr>
            </w:pPr>
            <w:r w:rsidRPr="00820ABA">
              <w:rPr>
                <w:rFonts w:ascii="Trebuchet MS" w:hAnsi="Trebuchet MS"/>
                <w:color w:val="000000" w:themeColor="text1"/>
              </w:rPr>
              <w:t xml:space="preserve">În cadrul apelurilor competitive, toate proiectele care au </w:t>
            </w:r>
            <w:r w:rsidR="00630F09" w:rsidRPr="00820ABA">
              <w:rPr>
                <w:rFonts w:ascii="Trebuchet MS" w:hAnsi="Trebuchet MS"/>
                <w:color w:val="000000" w:themeColor="text1"/>
              </w:rPr>
              <w:t>îndeplinit</w:t>
            </w:r>
            <w:r w:rsidRPr="00820ABA">
              <w:rPr>
                <w:rFonts w:ascii="Trebuchet MS" w:hAnsi="Trebuchet MS"/>
                <w:color w:val="000000" w:themeColor="text1"/>
              </w:rPr>
              <w:t xml:space="preserve"> integral </w:t>
            </w:r>
            <w:r w:rsidR="00630F09" w:rsidRPr="00820ABA">
              <w:rPr>
                <w:rFonts w:ascii="Trebuchet MS" w:hAnsi="Trebuchet MS"/>
                <w:color w:val="000000" w:themeColor="text1"/>
              </w:rPr>
              <w:t>cerințele</w:t>
            </w:r>
            <w:r w:rsidRPr="00820ABA">
              <w:rPr>
                <w:rFonts w:ascii="Trebuchet MS" w:hAnsi="Trebuchet MS"/>
                <w:color w:val="000000" w:themeColor="text1"/>
              </w:rPr>
              <w:t xml:space="preserve"> legate de eligibilitate vor fi evaluate din punct de vedere </w:t>
            </w:r>
            <w:proofErr w:type="spellStart"/>
            <w:r w:rsidRPr="00820ABA">
              <w:rPr>
                <w:rFonts w:ascii="Trebuchet MS" w:hAnsi="Trebuchet MS"/>
                <w:color w:val="000000" w:themeColor="text1"/>
              </w:rPr>
              <w:t>tehnico</w:t>
            </w:r>
            <w:proofErr w:type="spellEnd"/>
            <w:r w:rsidRPr="00820ABA">
              <w:rPr>
                <w:rFonts w:ascii="Trebuchet MS" w:hAnsi="Trebuchet MS"/>
                <w:color w:val="000000" w:themeColor="text1"/>
              </w:rPr>
              <w:t xml:space="preserve">-financiar. Proiectele care ating sau </w:t>
            </w:r>
            <w:r w:rsidR="00630F09" w:rsidRPr="00820ABA">
              <w:rPr>
                <w:rFonts w:ascii="Trebuchet MS" w:hAnsi="Trebuchet MS"/>
                <w:color w:val="000000" w:themeColor="text1"/>
              </w:rPr>
              <w:t>depășesc</w:t>
            </w:r>
            <w:r w:rsidRPr="00820ABA">
              <w:rPr>
                <w:rFonts w:ascii="Trebuchet MS" w:hAnsi="Trebuchet MS"/>
                <w:color w:val="000000" w:themeColor="text1"/>
              </w:rPr>
              <w:t xml:space="preserve"> pragul de </w:t>
            </w:r>
            <w:r w:rsidR="008A43F9" w:rsidRPr="00820ABA">
              <w:rPr>
                <w:rFonts w:ascii="Trebuchet MS" w:hAnsi="Trebuchet MS"/>
                <w:color w:val="000000" w:themeColor="text1"/>
              </w:rPr>
              <w:t>excelen</w:t>
            </w:r>
            <w:r w:rsidR="008A43F9">
              <w:rPr>
                <w:rFonts w:ascii="Trebuchet MS" w:hAnsi="Trebuchet MS"/>
                <w:color w:val="000000" w:themeColor="text1"/>
              </w:rPr>
              <w:t>ță</w:t>
            </w:r>
            <w:r w:rsidR="008A43F9" w:rsidRPr="00820ABA">
              <w:rPr>
                <w:rFonts w:ascii="Trebuchet MS" w:hAnsi="Trebuchet MS"/>
                <w:color w:val="000000" w:themeColor="text1"/>
              </w:rPr>
              <w:t xml:space="preserve"> </w:t>
            </w:r>
            <w:r w:rsidRPr="00820ABA">
              <w:rPr>
                <w:rFonts w:ascii="Trebuchet MS" w:hAnsi="Trebuchet MS"/>
                <w:color w:val="000000" w:themeColor="text1"/>
              </w:rPr>
              <w:t xml:space="preserve">vor fi contractate prioritar, </w:t>
            </w:r>
            <w:r w:rsidR="00630F09">
              <w:rPr>
                <w:rFonts w:ascii="Trebuchet MS" w:hAnsi="Trebuchet MS"/>
                <w:color w:val="000000" w:themeColor="text1"/>
              </w:rPr>
              <w:t>î</w:t>
            </w:r>
            <w:r w:rsidRPr="00820ABA">
              <w:rPr>
                <w:rFonts w:ascii="Trebuchet MS" w:hAnsi="Trebuchet MS"/>
                <w:color w:val="000000" w:themeColor="text1"/>
              </w:rPr>
              <w:t xml:space="preserve">n prima etapa. </w:t>
            </w:r>
            <w:r w:rsidR="00630F09">
              <w:rPr>
                <w:rFonts w:ascii="Trebuchet MS" w:hAnsi="Trebuchet MS"/>
                <w:color w:val="000000" w:themeColor="text1"/>
              </w:rPr>
              <w:t>Î</w:t>
            </w:r>
            <w:r w:rsidRPr="00820ABA">
              <w:rPr>
                <w:rFonts w:ascii="Trebuchet MS" w:hAnsi="Trebuchet MS"/>
                <w:color w:val="000000" w:themeColor="text1"/>
              </w:rPr>
              <w:t xml:space="preserve">n cazul </w:t>
            </w:r>
            <w:r w:rsidR="00630F09">
              <w:rPr>
                <w:rFonts w:ascii="Trebuchet MS" w:hAnsi="Trebuchet MS"/>
                <w:color w:val="000000" w:themeColor="text1"/>
              </w:rPr>
              <w:t>î</w:t>
            </w:r>
            <w:r w:rsidRPr="00820ABA">
              <w:rPr>
                <w:rFonts w:ascii="Trebuchet MS" w:hAnsi="Trebuchet MS"/>
                <w:color w:val="000000" w:themeColor="text1"/>
              </w:rPr>
              <w:t xml:space="preserve">n care valoarea proiectelor contractate </w:t>
            </w:r>
            <w:r w:rsidR="00630F09">
              <w:rPr>
                <w:rFonts w:ascii="Trebuchet MS" w:hAnsi="Trebuchet MS"/>
                <w:color w:val="000000" w:themeColor="text1"/>
              </w:rPr>
              <w:t>î</w:t>
            </w:r>
            <w:r w:rsidRPr="00820ABA">
              <w:rPr>
                <w:rFonts w:ascii="Trebuchet MS" w:hAnsi="Trebuchet MS"/>
                <w:color w:val="000000" w:themeColor="text1"/>
              </w:rPr>
              <w:t>n prima etap</w:t>
            </w:r>
            <w:r w:rsidR="008A43F9">
              <w:rPr>
                <w:rFonts w:ascii="Trebuchet MS" w:hAnsi="Trebuchet MS"/>
                <w:color w:val="000000" w:themeColor="text1"/>
              </w:rPr>
              <w:t>ă</w:t>
            </w:r>
            <w:r w:rsidRPr="00820ABA">
              <w:rPr>
                <w:rFonts w:ascii="Trebuchet MS" w:hAnsi="Trebuchet MS"/>
                <w:color w:val="000000" w:themeColor="text1"/>
              </w:rPr>
              <w:t xml:space="preserve"> nu </w:t>
            </w:r>
            <w:r w:rsidR="00630F09" w:rsidRPr="00820ABA">
              <w:rPr>
                <w:rFonts w:ascii="Trebuchet MS" w:hAnsi="Trebuchet MS"/>
                <w:color w:val="000000" w:themeColor="text1"/>
              </w:rPr>
              <w:t>acoperă</w:t>
            </w:r>
            <w:r w:rsidRPr="00820ABA">
              <w:rPr>
                <w:rFonts w:ascii="Trebuchet MS" w:hAnsi="Trebuchet MS"/>
                <w:color w:val="000000" w:themeColor="text1"/>
              </w:rPr>
              <w:t xml:space="preserve"> alocarea financiar</w:t>
            </w:r>
            <w:r w:rsidR="00630F09">
              <w:rPr>
                <w:rFonts w:ascii="Trebuchet MS" w:hAnsi="Trebuchet MS"/>
                <w:color w:val="000000" w:themeColor="text1"/>
              </w:rPr>
              <w:t>ă</w:t>
            </w:r>
            <w:r w:rsidRPr="00820ABA">
              <w:rPr>
                <w:rFonts w:ascii="Trebuchet MS" w:hAnsi="Trebuchet MS"/>
                <w:color w:val="000000" w:themeColor="text1"/>
              </w:rPr>
              <w:t xml:space="preserve"> a apelului, atunci etapa a doua va consta </w:t>
            </w:r>
            <w:r w:rsidR="00630F09">
              <w:rPr>
                <w:rFonts w:ascii="Trebuchet MS" w:hAnsi="Trebuchet MS"/>
                <w:color w:val="000000" w:themeColor="text1"/>
              </w:rPr>
              <w:t>î</w:t>
            </w:r>
            <w:r w:rsidRPr="00820ABA">
              <w:rPr>
                <w:rFonts w:ascii="Trebuchet MS" w:hAnsi="Trebuchet MS"/>
                <w:color w:val="000000" w:themeColor="text1"/>
              </w:rPr>
              <w:t xml:space="preserve">n contractarea proiectelor care au </w:t>
            </w:r>
            <w:r w:rsidR="00630F09" w:rsidRPr="00820ABA">
              <w:rPr>
                <w:rFonts w:ascii="Trebuchet MS" w:hAnsi="Trebuchet MS"/>
                <w:color w:val="000000" w:themeColor="text1"/>
              </w:rPr>
              <w:t>obținut</w:t>
            </w:r>
            <w:r w:rsidRPr="00820ABA">
              <w:rPr>
                <w:rFonts w:ascii="Trebuchet MS" w:hAnsi="Trebuchet MS"/>
                <w:color w:val="000000" w:themeColor="text1"/>
              </w:rPr>
              <w:t xml:space="preserve"> punctaje relativ mari, sub pragul de excelen</w:t>
            </w:r>
            <w:r w:rsidR="00630F09">
              <w:rPr>
                <w:rFonts w:ascii="Trebuchet MS" w:hAnsi="Trebuchet MS"/>
                <w:color w:val="000000" w:themeColor="text1"/>
              </w:rPr>
              <w:t>ță</w:t>
            </w:r>
            <w:r w:rsidRPr="00820ABA">
              <w:rPr>
                <w:rFonts w:ascii="Trebuchet MS" w:hAnsi="Trebuchet MS"/>
                <w:color w:val="000000" w:themeColor="text1"/>
              </w:rPr>
              <w:t xml:space="preserve">, dar deasupra pragului minim de calitate. Contractarea proiectelor </w:t>
            </w:r>
            <w:r w:rsidR="00630F09">
              <w:rPr>
                <w:rFonts w:ascii="Trebuchet MS" w:hAnsi="Trebuchet MS"/>
                <w:color w:val="000000" w:themeColor="text1"/>
              </w:rPr>
              <w:t>î</w:t>
            </w:r>
            <w:r w:rsidRPr="00820ABA">
              <w:rPr>
                <w:rFonts w:ascii="Trebuchet MS" w:hAnsi="Trebuchet MS"/>
                <w:color w:val="000000" w:themeColor="text1"/>
              </w:rPr>
              <w:t>n aceast</w:t>
            </w:r>
            <w:r w:rsidR="008A43F9">
              <w:rPr>
                <w:rFonts w:ascii="Trebuchet MS" w:hAnsi="Trebuchet MS"/>
                <w:color w:val="000000" w:themeColor="text1"/>
              </w:rPr>
              <w:t>ă</w:t>
            </w:r>
            <w:r w:rsidRPr="00820ABA">
              <w:rPr>
                <w:rFonts w:ascii="Trebuchet MS" w:hAnsi="Trebuchet MS"/>
                <w:color w:val="000000" w:themeColor="text1"/>
              </w:rPr>
              <w:t xml:space="preserve"> a doua etap</w:t>
            </w:r>
            <w:r w:rsidR="008A43F9">
              <w:rPr>
                <w:rFonts w:ascii="Trebuchet MS" w:hAnsi="Trebuchet MS"/>
                <w:color w:val="000000" w:themeColor="text1"/>
              </w:rPr>
              <w:t>ă</w:t>
            </w:r>
            <w:r w:rsidRPr="00820ABA">
              <w:rPr>
                <w:rFonts w:ascii="Trebuchet MS" w:hAnsi="Trebuchet MS"/>
                <w:color w:val="000000" w:themeColor="text1"/>
              </w:rPr>
              <w:t xml:space="preserve"> se va face </w:t>
            </w:r>
            <w:r w:rsidR="00630F09">
              <w:rPr>
                <w:rFonts w:ascii="Trebuchet MS" w:hAnsi="Trebuchet MS"/>
                <w:color w:val="000000" w:themeColor="text1"/>
              </w:rPr>
              <w:t>î</w:t>
            </w:r>
            <w:r w:rsidRPr="00820ABA">
              <w:rPr>
                <w:rFonts w:ascii="Trebuchet MS" w:hAnsi="Trebuchet MS"/>
                <w:color w:val="000000" w:themeColor="text1"/>
              </w:rPr>
              <w:t xml:space="preserve">n ordinea </w:t>
            </w:r>
            <w:r w:rsidR="00630F09" w:rsidRPr="00820ABA">
              <w:rPr>
                <w:rFonts w:ascii="Trebuchet MS" w:hAnsi="Trebuchet MS"/>
                <w:color w:val="000000" w:themeColor="text1"/>
              </w:rPr>
              <w:t>descrescătoare</w:t>
            </w:r>
            <w:r w:rsidRPr="00820ABA">
              <w:rPr>
                <w:rFonts w:ascii="Trebuchet MS" w:hAnsi="Trebuchet MS"/>
                <w:color w:val="000000" w:themeColor="text1"/>
              </w:rPr>
              <w:t xml:space="preserve"> a punctajului </w:t>
            </w:r>
            <w:r w:rsidR="00630F09" w:rsidRPr="00820ABA">
              <w:rPr>
                <w:rFonts w:ascii="Trebuchet MS" w:hAnsi="Trebuchet MS"/>
                <w:color w:val="000000" w:themeColor="text1"/>
              </w:rPr>
              <w:t>obținut</w:t>
            </w:r>
            <w:r w:rsidRPr="00820ABA">
              <w:rPr>
                <w:rFonts w:ascii="Trebuchet MS" w:hAnsi="Trebuchet MS"/>
                <w:color w:val="000000" w:themeColor="text1"/>
              </w:rPr>
              <w:t xml:space="preserve">, </w:t>
            </w:r>
            <w:r w:rsidR="00630F09">
              <w:rPr>
                <w:rFonts w:ascii="Trebuchet MS" w:hAnsi="Trebuchet MS"/>
                <w:color w:val="000000" w:themeColor="text1"/>
              </w:rPr>
              <w:t>î</w:t>
            </w:r>
            <w:r w:rsidRPr="00820ABA">
              <w:rPr>
                <w:rFonts w:ascii="Trebuchet MS" w:hAnsi="Trebuchet MS"/>
                <w:color w:val="000000" w:themeColor="text1"/>
              </w:rPr>
              <w:t xml:space="preserve">n limita bugetului apelului, cu posibilitatea </w:t>
            </w:r>
            <w:r w:rsidR="00630F09" w:rsidRPr="00820ABA">
              <w:rPr>
                <w:rFonts w:ascii="Trebuchet MS" w:hAnsi="Trebuchet MS"/>
                <w:color w:val="000000" w:themeColor="text1"/>
              </w:rPr>
              <w:t>aplicării</w:t>
            </w:r>
            <w:r w:rsidRPr="00820ABA">
              <w:rPr>
                <w:rFonts w:ascii="Trebuchet MS" w:hAnsi="Trebuchet MS"/>
                <w:color w:val="000000" w:themeColor="text1"/>
              </w:rPr>
              <w:t xml:space="preserve"> mecanismului </w:t>
            </w:r>
            <w:r w:rsidR="00630F09" w:rsidRPr="00820ABA">
              <w:rPr>
                <w:rFonts w:ascii="Trebuchet MS" w:hAnsi="Trebuchet MS"/>
                <w:color w:val="000000" w:themeColor="text1"/>
              </w:rPr>
              <w:t>supracontractării</w:t>
            </w:r>
            <w:r w:rsidRPr="00820ABA">
              <w:rPr>
                <w:rFonts w:ascii="Trebuchet MS" w:hAnsi="Trebuchet MS"/>
                <w:color w:val="000000" w:themeColor="text1"/>
              </w:rPr>
              <w:t xml:space="preserve"> </w:t>
            </w:r>
            <w:r w:rsidR="00630F09">
              <w:rPr>
                <w:rFonts w:ascii="Trebuchet MS" w:hAnsi="Trebuchet MS"/>
                <w:color w:val="000000" w:themeColor="text1"/>
              </w:rPr>
              <w:t>î</w:t>
            </w:r>
            <w:r w:rsidRPr="00820ABA">
              <w:rPr>
                <w:rFonts w:ascii="Trebuchet MS" w:hAnsi="Trebuchet MS"/>
                <w:color w:val="000000" w:themeColor="text1"/>
              </w:rPr>
              <w:t xml:space="preserve">n cazurile </w:t>
            </w:r>
            <w:r w:rsidR="00630F09">
              <w:rPr>
                <w:rFonts w:ascii="Trebuchet MS" w:hAnsi="Trebuchet MS"/>
                <w:color w:val="000000" w:themeColor="text1"/>
              </w:rPr>
              <w:t>î</w:t>
            </w:r>
            <w:r w:rsidRPr="00820ABA">
              <w:rPr>
                <w:rFonts w:ascii="Trebuchet MS" w:hAnsi="Trebuchet MS"/>
                <w:color w:val="000000" w:themeColor="text1"/>
              </w:rPr>
              <w:t xml:space="preserve">n care autoritatea </w:t>
            </w:r>
            <w:r w:rsidR="00630F09" w:rsidRPr="00820ABA">
              <w:rPr>
                <w:rFonts w:ascii="Trebuchet MS" w:hAnsi="Trebuchet MS"/>
                <w:color w:val="000000" w:themeColor="text1"/>
              </w:rPr>
              <w:t>finanțatoare</w:t>
            </w:r>
            <w:r w:rsidRPr="00820ABA">
              <w:rPr>
                <w:rFonts w:ascii="Trebuchet MS" w:hAnsi="Trebuchet MS"/>
                <w:color w:val="000000" w:themeColor="text1"/>
              </w:rPr>
              <w:t xml:space="preserve"> identific</w:t>
            </w:r>
            <w:r w:rsidR="000319A4">
              <w:rPr>
                <w:rFonts w:ascii="Trebuchet MS" w:hAnsi="Trebuchet MS"/>
                <w:color w:val="000000" w:themeColor="text1"/>
              </w:rPr>
              <w:t>ă</w:t>
            </w:r>
            <w:r w:rsidRPr="00820ABA">
              <w:rPr>
                <w:rFonts w:ascii="Trebuchet MS" w:hAnsi="Trebuchet MS"/>
                <w:color w:val="000000" w:themeColor="text1"/>
              </w:rPr>
              <w:t xml:space="preserve"> oportunitatea </w:t>
            </w:r>
            <w:r w:rsidR="00630F09">
              <w:rPr>
                <w:rFonts w:ascii="Trebuchet MS" w:hAnsi="Trebuchet MS"/>
                <w:color w:val="000000" w:themeColor="text1"/>
              </w:rPr>
              <w:t>î</w:t>
            </w:r>
            <w:r w:rsidRPr="00820ABA">
              <w:rPr>
                <w:rFonts w:ascii="Trebuchet MS" w:hAnsi="Trebuchet MS"/>
                <w:color w:val="000000" w:themeColor="text1"/>
              </w:rPr>
              <w:t xml:space="preserve">n </w:t>
            </w:r>
            <w:r w:rsidRPr="00820ABA">
              <w:rPr>
                <w:rFonts w:ascii="Trebuchet MS" w:hAnsi="Trebuchet MS"/>
                <w:color w:val="000000" w:themeColor="text1"/>
              </w:rPr>
              <w:lastRenderedPageBreak/>
              <w:t>acest sens.</w:t>
            </w:r>
            <w:r w:rsidR="00D86637">
              <w:rPr>
                <w:rFonts w:ascii="Trebuchet MS" w:hAnsi="Trebuchet MS"/>
                <w:color w:val="000000" w:themeColor="text1"/>
              </w:rPr>
              <w:t xml:space="preserve"> Paragraful a fost reformatat. </w:t>
            </w:r>
          </w:p>
        </w:tc>
        <w:tc>
          <w:tcPr>
            <w:tcW w:w="1501" w:type="dxa"/>
          </w:tcPr>
          <w:p w14:paraId="1654ED17" w14:textId="77777777" w:rsidR="000E50DC" w:rsidRPr="00727E1E" w:rsidRDefault="000E50DC" w:rsidP="000C06D8">
            <w:pPr>
              <w:rPr>
                <w:rFonts w:ascii="Trebuchet MS" w:hAnsi="Trebuchet MS"/>
                <w:color w:val="000000" w:themeColor="text1"/>
              </w:rPr>
            </w:pPr>
          </w:p>
        </w:tc>
      </w:tr>
    </w:tbl>
    <w:p w14:paraId="19921C7D" w14:textId="77777777" w:rsidR="000E50DC" w:rsidRDefault="000E50DC"/>
    <w:sectPr w:rsidR="000E50DC" w:rsidSect="0029588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721A7"/>
    <w:multiLevelType w:val="hybridMultilevel"/>
    <w:tmpl w:val="353459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77B370CE"/>
    <w:multiLevelType w:val="hybridMultilevel"/>
    <w:tmpl w:val="9030E5B0"/>
    <w:lvl w:ilvl="0" w:tplc="3C283B34">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7B7D4C4B"/>
    <w:multiLevelType w:val="hybridMultilevel"/>
    <w:tmpl w:val="4636FA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22013363">
    <w:abstractNumId w:val="2"/>
  </w:num>
  <w:num w:numId="2" w16cid:durableId="779111362">
    <w:abstractNumId w:val="1"/>
  </w:num>
  <w:num w:numId="3" w16cid:durableId="367337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0CD"/>
    <w:rsid w:val="000319A4"/>
    <w:rsid w:val="0008765D"/>
    <w:rsid w:val="000E50DC"/>
    <w:rsid w:val="001664AD"/>
    <w:rsid w:val="001E57F4"/>
    <w:rsid w:val="00295881"/>
    <w:rsid w:val="003F100F"/>
    <w:rsid w:val="00400180"/>
    <w:rsid w:val="004B292E"/>
    <w:rsid w:val="0054787C"/>
    <w:rsid w:val="00630F09"/>
    <w:rsid w:val="007E702A"/>
    <w:rsid w:val="00820ABA"/>
    <w:rsid w:val="0089796B"/>
    <w:rsid w:val="008A43F9"/>
    <w:rsid w:val="009970CD"/>
    <w:rsid w:val="00A07973"/>
    <w:rsid w:val="00B0736B"/>
    <w:rsid w:val="00B5740B"/>
    <w:rsid w:val="00C23770"/>
    <w:rsid w:val="00D23888"/>
    <w:rsid w:val="00D86637"/>
    <w:rsid w:val="00ED4368"/>
    <w:rsid w:val="00F96E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6D73E"/>
  <w15:chartTrackingRefBased/>
  <w15:docId w15:val="{AE2BFAAD-A51A-4CD1-A16D-D805BB35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5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796B"/>
    <w:pPr>
      <w:ind w:left="720"/>
      <w:contextualSpacing/>
    </w:pPr>
  </w:style>
  <w:style w:type="character" w:customStyle="1" w:styleId="cf01">
    <w:name w:val="cf01"/>
    <w:basedOn w:val="DefaultParagraphFont"/>
    <w:rsid w:val="00B0736B"/>
    <w:rPr>
      <w:rFonts w:ascii="Segoe UI" w:hAnsi="Segoe UI" w:cs="Segoe UI" w:hint="default"/>
      <w:sz w:val="18"/>
      <w:szCs w:val="18"/>
    </w:rPr>
  </w:style>
  <w:style w:type="paragraph" w:styleId="Revision">
    <w:name w:val="Revision"/>
    <w:hidden/>
    <w:uiPriority w:val="99"/>
    <w:semiHidden/>
    <w:rsid w:val="008A43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707</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Maria Fartan</dc:creator>
  <cp:keywords/>
  <dc:description/>
  <cp:lastModifiedBy>Olga Maria Fartan</cp:lastModifiedBy>
  <cp:revision>4</cp:revision>
  <dcterms:created xsi:type="dcterms:W3CDTF">2023-08-08T08:48:00Z</dcterms:created>
  <dcterms:modified xsi:type="dcterms:W3CDTF">2023-08-08T09:03:00Z</dcterms:modified>
</cp:coreProperties>
</file>